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6170" w14:textId="77777777"/>
    <w:tbl>
      <w:tblPr>
        <w:tblStyle w:val="a"/>
        <w:tblW w:w="10800" w:type="dxa"/>
        <w:tblInd w:w="-738" w:type="dxa"/>
        <w:tblBorders>
          <w:top w:val="nil"/>
          <w:left w:val="nil"/>
          <w:bottom w:val="nil"/>
          <w:right w:val="nil"/>
        </w:tblBorders>
        <w:tblLayout w:type="fixed"/>
        <w:tblLook w:val="0000" w:firstRow="0" w:lastRow="0" w:firstColumn="0" w:lastColumn="0" w:noHBand="0" w:noVBand="0"/>
      </w:tblPr>
      <w:tblGrid>
        <w:gridCol w:w="2235"/>
        <w:gridCol w:w="6090"/>
        <w:gridCol w:w="1455"/>
        <w:gridCol w:w="1020"/>
      </w:tblGrid>
      <w:tr w14:paraId="527892A2" w14:textId="77777777">
        <w:trPr>
          <w:gridAfter w:val="2"/>
          <w:wAfter w:w="2475" w:type="dxa"/>
          <w:trHeight w:val="120"/>
        </w:trPr>
        <w:tc>
          <w:tcPr>
            <w:tcW w:w="8325" w:type="dxa"/>
            <w:gridSpan w:val="2"/>
          </w:tcPr>
          <w:p w14:paraId="6E25C453" w14:textId="77777777">
            <w:pPr>
              <w:jc w:val="center"/>
              <w:rPr>
                <w:rFonts w:ascii="Century Gothic" w:hAnsi="Century Gothic" w:cs="Century Gothic" w:eastAsia="Century Gothic"/>
                <w:b/>
                <w:sz w:val="24"/>
              </w:rPr>
              <w:pStyle w:val="P68B1DB1-Normal1"/>
            </w:pPr>
            <w:r>
              <w:t xml:space="preserve">Plan de leçon e-SOC</w:t>
            </w:r>
          </w:p>
          <w:p w14:paraId="39E99EA9" w14:textId="7666ECBA">
            <w:pPr>
              <w:spacing w:line="276" w:lineRule="auto"/>
              <w:rPr>
                <w:rFonts w:ascii="Century Gothic" w:hAnsi="Century Gothic" w:cs="Century Gothic" w:eastAsia="Century Gothic"/>
                <w:b/>
                <w:sz w:val="28"/>
              </w:rPr>
              <w:pStyle w:val="P68B1DB1-Normal2"/>
            </w:pPr>
            <w:r>
              <w:rPr>
                <w:rFonts w:ascii="Century Gothic" w:hAnsi="Century Gothic" w:cs="Century Gothic" w:eastAsia="Century Gothic"/>
              </w:rPr>
              <w:t xml:space="preserve">                                             </w:t>
            </w:r>
            <w:r>
              <w:rPr>
                <w:rFonts w:ascii="Century Gothic" w:hAnsi="Century Gothic"/>
                <w:b/>
                <w:color w:val="000000" w:themeColor="text1"/>
              </w:rPr>
              <w:t xml:space="preserve">Comme une fille</w:t>
            </w:r>
          </w:p>
        </w:tc>
      </w:tr>
      <w:tr w14:paraId="3B673550" w14:textId="77777777">
        <w:trPr>
          <w:gridAfter w:val="2"/>
          <w:wAfter w:w="2475" w:type="dxa"/>
          <w:trHeight w:val="1047"/>
        </w:trPr>
        <w:tc>
          <w:tcPr>
            <w:tcW w:w="2235" w:type="dxa"/>
          </w:tcPr>
          <w:p w14:paraId="769E3780" w14:textId="77777777">
            <w:pPr>
              <w:rPr>
                <w:rFonts w:ascii="Century Gothic" w:hAnsi="Century Gothic" w:cs="Century Gothic" w:eastAsia="Century Gothic"/>
                <w:b/>
                <w:sz w:val="24"/>
              </w:rPr>
              <w:pStyle w:val="P68B1DB1-Normal1"/>
            </w:pPr>
            <w:r>
              <w:t xml:space="preserve">Objectifs d’apprentissage:        </w:t>
            </w:r>
          </w:p>
          <w:p w14:paraId="2EC423DC" w14:textId="77777777">
            <w:pPr>
              <w:rPr>
                <w:rFonts w:ascii="Century Gothic" w:hAnsi="Century Gothic" w:cs="Century Gothic" w:eastAsia="Century Gothic"/>
                <w:b/>
                <w:sz w:val="24"/>
              </w:rPr>
            </w:pPr>
          </w:p>
          <w:p w14:paraId="35A07A3A" w14:textId="77777777">
            <w:pPr>
              <w:rPr>
                <w:rFonts w:ascii="Century Gothic" w:hAnsi="Century Gothic" w:cs="Century Gothic" w:eastAsia="Century Gothic"/>
                <w:b/>
                <w:sz w:val="24"/>
              </w:rPr>
              <w:pStyle w:val="P68B1DB1-Normal1"/>
            </w:pPr>
            <w:r>
              <w:t>(INTELLIGENT)</w:t>
            </w:r>
          </w:p>
          <w:p w14:paraId="687DCB99" w14:textId="77777777">
            <w:pPr>
              <w:rPr>
                <w:rFonts w:ascii="Century Gothic" w:hAnsi="Century Gothic" w:cs="Century Gothic" w:eastAsia="Century Gothic"/>
                <w:b/>
                <w:sz w:val="24"/>
              </w:rPr>
            </w:pPr>
          </w:p>
        </w:tc>
        <w:tc>
          <w:tcPr>
            <w:tcW w:w="6090" w:type="dxa"/>
          </w:tcPr>
          <w:p w14:paraId="3CF8A631" w14:textId="77777777">
            <w:pPr>
              <w:rPr>
                <w:rFonts w:ascii="Century Gothic" w:hAnsi="Century Gothic" w:cs="Century Gothic" w:eastAsia="Century Gothic"/>
                <w:sz w:val="24"/>
              </w:rPr>
              <w:pStyle w:val="P68B1DB1-Normal3"/>
            </w:pPr>
            <w:r>
              <w:t xml:space="preserve">Promouvoir la réflexion et le débat sur les raisons pour lesquelles les filles pourraient sembler moins intéressées par les STEM. </w:t>
            </w:r>
          </w:p>
          <w:p w14:paraId="2A0C7813" w14:textId="77777777">
            <w:pPr>
              <w:rPr>
                <w:rFonts w:ascii="Century Gothic" w:hAnsi="Century Gothic" w:cs="Century Gothic" w:eastAsia="Century Gothic"/>
                <w:sz w:val="24"/>
              </w:rPr>
              <w:pStyle w:val="P68B1DB1-Normal3"/>
            </w:pPr>
            <w:r>
              <w:t xml:space="preserve">Pour explorer comment la publicité approuve ce stéréotype.</w:t>
            </w:r>
          </w:p>
        </w:tc>
      </w:tr>
      <w:tr w14:paraId="3F090911" w14:textId="77777777">
        <w:trPr>
          <w:gridAfter w:val="2"/>
          <w:wAfter w:w="2475" w:type="dxa"/>
          <w:trHeight w:val="1785"/>
        </w:trPr>
        <w:tc>
          <w:tcPr>
            <w:tcW w:w="2235" w:type="dxa"/>
          </w:tcPr>
          <w:p w14:paraId="017511B0" w14:textId="77777777">
            <w:pPr>
              <w:rPr>
                <w:rFonts w:ascii="Century Gothic" w:hAnsi="Century Gothic" w:cs="Century Gothic" w:eastAsia="Century Gothic"/>
                <w:b/>
                <w:sz w:val="24"/>
              </w:rPr>
              <w:pStyle w:val="P68B1DB1-Normal1"/>
            </w:pPr>
            <w:r>
              <w:t xml:space="preserve">Résultats d’apprentissage: </w:t>
            </w:r>
          </w:p>
          <w:p w14:paraId="03343554" w14:textId="77777777">
            <w:pPr>
              <w:rPr>
                <w:rFonts w:ascii="Century Gothic" w:hAnsi="Century Gothic" w:cs="Century Gothic" w:eastAsia="Century Gothic"/>
                <w:b/>
                <w:sz w:val="24"/>
              </w:rPr>
              <w:pStyle w:val="P68B1DB1-Normal1"/>
            </w:pPr>
            <w:r>
              <w:t xml:space="preserve">(Utiliser la taxonomie de Bloom</w:t>
            </w:r>
          </w:p>
          <w:p w14:paraId="04EE8753" w14:textId="77777777">
            <w:pPr>
              <w:rPr>
                <w:rFonts w:ascii="Century Gothic" w:hAnsi="Century Gothic" w:cs="Century Gothic" w:eastAsia="Century Gothic"/>
                <w:b/>
                <w:sz w:val="24"/>
              </w:rPr>
              <w:pStyle w:val="P68B1DB1-Normal1"/>
            </w:pPr>
            <w:r>
              <w:t xml:space="preserve">verbes d’action)</w:t>
            </w:r>
          </w:p>
          <w:p w14:paraId="4DCA35C8" w14:textId="77777777">
            <w:pPr>
              <w:rPr>
                <w:rFonts w:ascii="Century Gothic" w:hAnsi="Century Gothic" w:cs="Century Gothic" w:eastAsia="Century Gothic"/>
                <w:b/>
                <w:sz w:val="24"/>
              </w:rPr>
            </w:pPr>
          </w:p>
          <w:p w14:paraId="617E14D0" w14:textId="77777777">
            <w:pPr>
              <w:rPr>
                <w:rFonts w:ascii="Century Gothic" w:hAnsi="Century Gothic" w:cs="Century Gothic" w:eastAsia="Century Gothic"/>
                <w:b/>
                <w:sz w:val="24"/>
              </w:rPr>
            </w:pPr>
          </w:p>
          <w:p w14:paraId="3CF16A85" w14:textId="77777777">
            <w:pPr>
              <w:rPr>
                <w:rFonts w:ascii="Century Gothic" w:hAnsi="Century Gothic" w:cs="Century Gothic" w:eastAsia="Century Gothic"/>
                <w:b/>
                <w:sz w:val="24"/>
              </w:rPr>
            </w:pPr>
          </w:p>
          <w:p w14:paraId="14904CEE" w14:textId="77777777">
            <w:pPr>
              <w:rPr>
                <w:rFonts w:ascii="Century Gothic" w:hAnsi="Century Gothic" w:cs="Century Gothic" w:eastAsia="Century Gothic"/>
                <w:b/>
                <w:sz w:val="24"/>
              </w:rPr>
            </w:pPr>
          </w:p>
          <w:p w14:paraId="7EE40D6A" w14:textId="77777777">
            <w:pPr>
              <w:rPr>
                <w:rFonts w:ascii="Century Gothic" w:hAnsi="Century Gothic" w:cs="Century Gothic" w:eastAsia="Century Gothic"/>
                <w:b/>
                <w:sz w:val="24"/>
              </w:rPr>
            </w:pPr>
          </w:p>
          <w:p w14:paraId="0DE39C3D" w14:textId="77777777">
            <w:pPr>
              <w:rPr>
                <w:rFonts w:ascii="Century Gothic" w:hAnsi="Century Gothic" w:cs="Century Gothic" w:eastAsia="Century Gothic"/>
                <w:b/>
                <w:sz w:val="24"/>
              </w:rPr>
            </w:pPr>
          </w:p>
          <w:p w14:paraId="6FED8608" w14:textId="77777777">
            <w:pPr>
              <w:rPr>
                <w:rFonts w:ascii="Century Gothic" w:hAnsi="Century Gothic" w:cs="Century Gothic" w:eastAsia="Century Gothic"/>
                <w:b/>
                <w:sz w:val="24"/>
              </w:rPr>
            </w:pPr>
          </w:p>
          <w:p w14:paraId="063BD1C1" w14:textId="77777777">
            <w:pPr>
              <w:rPr>
                <w:rFonts w:ascii="Century Gothic" w:hAnsi="Century Gothic" w:cs="Century Gothic" w:eastAsia="Century Gothic"/>
                <w:b/>
                <w:sz w:val="24"/>
              </w:rPr>
            </w:pPr>
          </w:p>
          <w:p w14:paraId="3FEA7B81" w14:textId="77777777">
            <w:pPr>
              <w:rPr>
                <w:rFonts w:ascii="Century Gothic" w:hAnsi="Century Gothic" w:cs="Century Gothic" w:eastAsia="Century Gothic"/>
                <w:b/>
                <w:sz w:val="24"/>
              </w:rPr>
            </w:pPr>
          </w:p>
          <w:p w14:paraId="2190EC04" w14:textId="77777777">
            <w:pPr>
              <w:rPr>
                <w:rFonts w:ascii="Century Gothic" w:hAnsi="Century Gothic" w:cs="Century Gothic" w:eastAsia="Century Gothic"/>
                <w:b/>
                <w:sz w:val="24"/>
              </w:rPr>
            </w:pPr>
          </w:p>
          <w:p w14:paraId="4FBB1B5C" w14:textId="77777777">
            <w:pPr>
              <w:rPr>
                <w:rFonts w:ascii="Century Gothic" w:hAnsi="Century Gothic" w:cs="Century Gothic" w:eastAsia="Century Gothic"/>
                <w:b/>
                <w:sz w:val="24"/>
              </w:rPr>
            </w:pPr>
          </w:p>
          <w:p w14:paraId="58158451" w14:textId="77777777">
            <w:pPr>
              <w:rPr>
                <w:rFonts w:ascii="Century Gothic" w:hAnsi="Century Gothic" w:cs="Century Gothic" w:eastAsia="Century Gothic"/>
                <w:b/>
                <w:sz w:val="24"/>
              </w:rPr>
            </w:pPr>
          </w:p>
          <w:p w14:paraId="4C8206D8" w14:textId="77777777">
            <w:pPr>
              <w:rPr>
                <w:rFonts w:ascii="Century Gothic" w:hAnsi="Century Gothic" w:cs="Century Gothic" w:eastAsia="Century Gothic"/>
                <w:b/>
                <w:sz w:val="24"/>
              </w:rPr>
              <w:pStyle w:val="P68B1DB1-Normal1"/>
            </w:pPr>
            <w:r>
              <w:t xml:space="preserve">Stéréotype et </w:t>
            </w:r>
          </w:p>
          <w:p w14:paraId="334D6A21" w14:textId="77777777">
            <w:pPr>
              <w:rPr>
                <w:rFonts w:ascii="Century Gothic" w:hAnsi="Century Gothic" w:cs="Century Gothic" w:eastAsia="Century Gothic"/>
                <w:b/>
                <w:sz w:val="24"/>
              </w:rPr>
              <w:pStyle w:val="P68B1DB1-Normal1"/>
            </w:pPr>
            <w:r>
              <w:t>compteur</w:t>
            </w:r>
          </w:p>
          <w:p w14:paraId="3BED4FC7" w14:textId="77777777">
            <w:pPr>
              <w:rPr>
                <w:rFonts w:ascii="Century Gothic" w:hAnsi="Century Gothic" w:cs="Century Gothic" w:eastAsia="Century Gothic"/>
                <w:b/>
                <w:sz w:val="24"/>
              </w:rPr>
              <w:pStyle w:val="P68B1DB1-Normal1"/>
            </w:pPr>
            <w:r>
              <w:t>arguments</w:t>
            </w:r>
          </w:p>
        </w:tc>
        <w:tc>
          <w:tcPr>
            <w:tcW w:w="6090" w:type="dxa"/>
          </w:tcPr>
          <w:p w14:paraId="1A1A4C54" w14:textId="77777777">
            <w:pPr>
              <w:rPr>
                <w:rFonts w:ascii="Century Gothic" w:hAnsi="Century Gothic" w:cs="Century Gothic" w:eastAsia="Century Gothic"/>
                <w:sz w:val="24"/>
              </w:rPr>
              <w:pStyle w:val="P68B1DB1-Normal3"/>
            </w:pPr>
            <w:r>
              <w:t xml:space="preserve">En terminant cette session/la classe, les participants auront: </w:t>
            </w:r>
          </w:p>
          <w:p w14:paraId="7DEEED7B" w14:textId="77777777">
            <w:pPr>
              <w:rPr>
                <w:rFonts w:ascii="Century Gothic" w:hAnsi="Century Gothic" w:cs="Century Gothic" w:eastAsia="Century Gothic"/>
                <w:b/>
                <w:color w:val="0070C0"/>
                <w:sz w:val="24"/>
              </w:rPr>
              <w:pStyle w:val="P68B1DB1-Normal4"/>
            </w:pPr>
            <w:r>
              <w:t xml:space="preserve">Connaissances: </w:t>
            </w:r>
          </w:p>
          <w:p w14:paraId="52198603" w14:textId="77777777">
            <w:pPr>
              <w:rPr>
                <w:rFonts w:ascii="Century Gothic" w:hAnsi="Century Gothic" w:cs="Century Gothic" w:eastAsia="Century Gothic"/>
                <w:sz w:val="24"/>
              </w:rPr>
              <w:pStyle w:val="P68B1DB1-Normal3"/>
            </w:pPr>
            <w:r>
              <w:t xml:space="preserve">Reconnaître, définir et comprendre le sens du stéréotypage. </w:t>
            </w:r>
          </w:p>
          <w:p w14:paraId="38370485" w14:textId="77777777">
            <w:pPr>
              <w:rPr>
                <w:rFonts w:ascii="Century Gothic" w:hAnsi="Century Gothic" w:cs="Century Gothic" w:eastAsia="Century Gothic"/>
                <w:sz w:val="24"/>
              </w:rPr>
              <w:pStyle w:val="P68B1DB1-Normal3"/>
            </w:pPr>
            <w:r>
              <w:t xml:space="preserve">Analyser et réfléchir sur les bios du genre les affecte</w:t>
            </w:r>
          </w:p>
          <w:p w14:paraId="31B53D95" w14:textId="77777777">
            <w:pPr>
              <w:rPr>
                <w:rFonts w:ascii="Century Gothic" w:hAnsi="Century Gothic" w:cs="Century Gothic" w:eastAsia="Century Gothic"/>
                <w:sz w:val="24"/>
              </w:rPr>
              <w:pStyle w:val="P68B1DB1-Normal3"/>
            </w:pPr>
            <w:r>
              <w:t xml:space="preserve">Reconnaître l’influence de la perception </w:t>
            </w:r>
          </w:p>
          <w:p w14:paraId="110839C0" w14:textId="77777777">
            <w:pPr>
              <w:rPr>
                <w:rFonts w:ascii="Century Gothic" w:hAnsi="Century Gothic" w:cs="Century Gothic" w:eastAsia="Century Gothic"/>
                <w:b/>
                <w:color w:val="0070C0"/>
                <w:sz w:val="24"/>
              </w:rPr>
              <w:pStyle w:val="P68B1DB1-Normal4"/>
            </w:pPr>
            <w:r>
              <w:t xml:space="preserve">Compétences: </w:t>
            </w:r>
          </w:p>
          <w:p w14:paraId="039C2C35" w14:textId="77777777">
            <w:pPr>
              <w:rPr>
                <w:rFonts w:ascii="Century Gothic" w:hAnsi="Century Gothic" w:cs="Century Gothic" w:eastAsia="Century Gothic"/>
                <w:sz w:val="24"/>
              </w:rPr>
              <w:pStyle w:val="P68B1DB1-Normal3"/>
            </w:pPr>
            <w:r>
              <w:t xml:space="preserve">Évaluer et évaluer de manière critique certaines façons dont les filles sont encouragées à s’éloigner de STEAM</w:t>
            </w:r>
          </w:p>
          <w:p w14:paraId="19589C3D" w14:textId="77777777">
            <w:pPr>
              <w:rPr>
                <w:rFonts w:ascii="Century Gothic" w:hAnsi="Century Gothic" w:cs="Century Gothic" w:eastAsia="Century Gothic"/>
                <w:b/>
                <w:color w:val="0070C0"/>
                <w:sz w:val="24"/>
              </w:rPr>
              <w:pStyle w:val="P68B1DB1-Normal4"/>
            </w:pPr>
            <w:r>
              <w:t xml:space="preserve">Attitudes: </w:t>
            </w:r>
          </w:p>
          <w:p w14:paraId="776E7F5D" w14:textId="77777777">
            <w:pPr>
              <w:rPr>
                <w:rFonts w:ascii="Century Gothic" w:hAnsi="Century Gothic" w:cs="Century Gothic" w:eastAsia="Century Gothic"/>
                <w:sz w:val="24"/>
              </w:rPr>
              <w:pStyle w:val="P68B1DB1-Normal3"/>
            </w:pPr>
            <w:r>
              <w:t xml:space="preserve">Construire et démontrer la résilience aux messages stéréotypés. </w:t>
            </w:r>
          </w:p>
          <w:p w14:paraId="6518FD42" w14:textId="77777777">
            <w:pPr>
              <w:rPr>
                <w:rFonts w:ascii="Century Gothic" w:hAnsi="Century Gothic" w:cs="Century Gothic" w:eastAsia="Century Gothic"/>
                <w:sz w:val="24"/>
              </w:rPr>
            </w:pPr>
          </w:p>
          <w:p w14:paraId="0AB8AB2A" w14:textId="77777777">
            <w:pPr>
              <w:spacing w:line="276" w:lineRule="auto"/>
              <w:rPr>
                <w:rFonts w:ascii="Century Gothic" w:hAnsi="Century Gothic" w:cs="Century Gothic" w:eastAsia="Century Gothic"/>
                <w:b/>
                <w:sz w:val="24"/>
              </w:rPr>
            </w:pPr>
          </w:p>
          <w:p w14:paraId="698B2A18" w14:textId="77777777">
            <w:pPr>
              <w:spacing w:line="276" w:lineRule="auto"/>
              <w:rPr>
                <w:rFonts w:ascii="Century Gothic" w:hAnsi="Century Gothic" w:cs="Century Gothic" w:eastAsia="Century Gothic"/>
                <w:b/>
                <w:sz w:val="24"/>
              </w:rPr>
            </w:pPr>
          </w:p>
          <w:p w14:paraId="1ADAD1A2" w14:textId="77777777">
            <w:pPr>
              <w:spacing w:line="276" w:lineRule="auto"/>
              <w:rPr>
                <w:rFonts w:ascii="Century Gothic" w:hAnsi="Century Gothic" w:cs="Century Gothic" w:eastAsia="Century Gothic"/>
                <w:i/>
                <w:sz w:val="24"/>
              </w:rPr>
              <w:pStyle w:val="P68B1DB1-Normal3"/>
            </w:pPr>
            <w:r>
              <w:rPr>
                <w:b/>
              </w:rPr>
              <w:t xml:space="preserve">S 1</w:t>
            </w:r>
            <w:r>
              <w:t xml:space="preserve"> </w:t>
            </w:r>
            <w:r>
              <w:rPr>
                <w:i/>
              </w:rPr>
              <w:t xml:space="preserve">Les filles sont moins intéressées par les sujets STEAM.</w:t>
            </w:r>
          </w:p>
          <w:p w14:paraId="57A8F171" w14:textId="77777777">
            <w:pPr>
              <w:spacing w:line="276" w:lineRule="auto"/>
              <w:rPr>
                <w:rFonts w:ascii="Century Gothic" w:hAnsi="Century Gothic" w:cs="Century Gothic" w:eastAsia="Century Gothic"/>
                <w:sz w:val="24"/>
              </w:rPr>
              <w:pStyle w:val="P68B1DB1-Normal3"/>
            </w:pPr>
            <w:r>
              <w:t xml:space="preserve">CA1 Il y a des filles qui participent volontairement et activement aux concours d’olympiades en mathématiques, physique, chimie, biologie et TIC.</w:t>
            </w:r>
          </w:p>
          <w:p w14:paraId="074361BB" w14:textId="77777777">
            <w:pPr>
              <w:spacing w:line="276" w:lineRule="auto"/>
              <w:rPr>
                <w:rFonts w:ascii="Century Gothic" w:hAnsi="Century Gothic" w:cs="Century Gothic" w:eastAsia="Century Gothic"/>
                <w:sz w:val="24"/>
              </w:rPr>
              <w:pStyle w:val="P68B1DB1-Normal3"/>
            </w:pPr>
            <w:r>
              <w:t xml:space="preserve">CA2 Certaines statistiques prouvent que les capacités STEAM ne sont pas des qualités masculines</w:t>
            </w:r>
          </w:p>
        </w:tc>
      </w:tr>
      <w:tr w14:paraId="7DDB344C" w14:textId="77777777">
        <w:trPr>
          <w:gridAfter w:val="2"/>
          <w:wAfter w:w="2475" w:type="dxa"/>
          <w:trHeight w:val="1157"/>
        </w:trPr>
        <w:tc>
          <w:tcPr>
            <w:tcW w:w="2235" w:type="dxa"/>
          </w:tcPr>
          <w:p w14:paraId="58ADAB9D" w14:textId="77777777">
            <w:pPr>
              <w:rPr>
                <w:rFonts w:ascii="Century Gothic" w:hAnsi="Century Gothic" w:cs="Century Gothic" w:eastAsia="Century Gothic"/>
                <w:sz w:val="24"/>
              </w:rPr>
              <w:pStyle w:val="P68B1DB1-Normal1"/>
            </w:pPr>
            <w:r>
              <w:t xml:space="preserve">Groupe cible:</w:t>
            </w:r>
          </w:p>
        </w:tc>
        <w:tc>
          <w:tcPr>
            <w:tcW w:w="6090" w:type="dxa"/>
          </w:tcPr>
          <w:p w14:paraId="199D8918" w14:textId="77777777">
            <w:pPr>
              <w:keepNext/>
              <w:spacing w:before="120" w:after="0"/>
              <w:rPr>
                <w:rFonts w:ascii="Century Gothic" w:hAnsi="Century Gothic" w:cs="Century Gothic" w:eastAsia="Century Gothic"/>
                <w:sz w:val="24"/>
              </w:rPr>
              <w:pStyle w:val="P68B1DB1-Normal3"/>
            </w:pPr>
            <w:r>
              <w:t xml:space="preserve">Enseignants du secondaire, élèves de l’école (12-15)</w:t>
            </w:r>
          </w:p>
          <w:p w14:paraId="4BA11624" w14:textId="77777777">
            <w:pPr>
              <w:rPr>
                <w:rFonts w:ascii="Century Gothic" w:hAnsi="Century Gothic" w:cs="Century Gothic" w:eastAsia="Century Gothic"/>
                <w:sz w:val="24"/>
              </w:rPr>
            </w:pPr>
          </w:p>
        </w:tc>
      </w:tr>
      <w:tr w14:paraId="3E2070CD" w14:textId="77777777">
        <w:trPr>
          <w:trHeight w:val="789"/>
        </w:trPr>
        <w:tc>
          <w:tcPr>
            <w:tcW w:w="2235" w:type="dxa"/>
            <w:tcBorders>
              <w:top w:val="single" w:sz="4" w:space="0" w:color="000000"/>
              <w:left w:val="single" w:sz="4" w:space="0" w:color="000000"/>
              <w:bottom w:val="single" w:sz="4" w:space="0" w:color="000000"/>
              <w:right w:val="single" w:sz="4" w:space="0" w:color="000000"/>
            </w:tcBorders>
          </w:tcPr>
          <w:p w14:paraId="5D7243EA" w14:textId="77777777">
            <w:pPr>
              <w:spacing w:before="120"/>
              <w:rPr>
                <w:rFonts w:ascii="Century Gothic" w:hAnsi="Century Gothic" w:cs="Century Gothic" w:eastAsia="Century Gothic"/>
                <w:b/>
                <w:sz w:val="24"/>
              </w:rPr>
              <w:pStyle w:val="P68B1DB1-Normal1"/>
            </w:pPr>
            <w:r>
              <w:t xml:space="preserve">Activité Titre et numéro</w:t>
            </w:r>
          </w:p>
        </w:tc>
        <w:tc>
          <w:tcPr>
            <w:tcW w:w="6090" w:type="dxa"/>
            <w:tcBorders>
              <w:top w:val="single" w:sz="4" w:space="0" w:color="000000"/>
              <w:left w:val="single" w:sz="4" w:space="0" w:color="000000"/>
              <w:bottom w:val="single" w:sz="4" w:space="0" w:color="000000"/>
              <w:right w:val="single" w:sz="4" w:space="0" w:color="000000"/>
            </w:tcBorders>
          </w:tcPr>
          <w:p w14:paraId="03A44F0A" w14:textId="77777777">
            <w:pPr>
              <w:keepNext/>
              <w:spacing w:before="120" w:after="0"/>
              <w:jc w:val="center"/>
              <w:rPr>
                <w:rFonts w:ascii="Century Gothic" w:hAnsi="Century Gothic" w:cs="Century Gothic" w:eastAsia="Century Gothic"/>
                <w:b/>
                <w:sz w:val="24"/>
              </w:rPr>
              <w:pStyle w:val="P68B1DB1-Normal1"/>
            </w:pPr>
            <w:r>
              <w:t xml:space="preserve">Brève description de l’activité</w:t>
            </w:r>
          </w:p>
        </w:tc>
        <w:tc>
          <w:tcPr>
            <w:tcW w:w="1455" w:type="dxa"/>
            <w:tcBorders>
              <w:top w:val="single" w:sz="4" w:space="0" w:color="000000"/>
              <w:left w:val="single" w:sz="4" w:space="0" w:color="000000"/>
              <w:bottom w:val="single" w:sz="4" w:space="0" w:color="000000"/>
              <w:right w:val="single" w:sz="4" w:space="0" w:color="000000"/>
            </w:tcBorders>
          </w:tcPr>
          <w:p w14:paraId="5178DCBE" w14:textId="77777777">
            <w:pPr>
              <w:keepNext/>
              <w:spacing w:before="120" w:after="0"/>
              <w:rPr>
                <w:rFonts w:ascii="Century Gothic" w:hAnsi="Century Gothic" w:cs="Century Gothic" w:eastAsia="Century Gothic"/>
                <w:b/>
                <w:sz w:val="24"/>
              </w:rPr>
              <w:pStyle w:val="P68B1DB1-Normal1"/>
            </w:pPr>
            <w:r>
              <w:t xml:space="preserve">Ressources nécessaires</w:t>
            </w:r>
          </w:p>
        </w:tc>
        <w:tc>
          <w:tcPr>
            <w:tcW w:w="1020" w:type="dxa"/>
            <w:tcBorders>
              <w:top w:val="single" w:sz="4" w:space="0" w:color="000000"/>
              <w:left w:val="single" w:sz="4" w:space="0" w:color="000000"/>
              <w:bottom w:val="single" w:sz="4" w:space="0" w:color="000000"/>
              <w:right w:val="single" w:sz="4" w:space="0" w:color="000000"/>
            </w:tcBorders>
          </w:tcPr>
          <w:p w14:paraId="24B94203" w14:textId="77777777">
            <w:pPr>
              <w:keepNext/>
              <w:spacing w:before="120" w:after="0"/>
              <w:rPr>
                <w:rFonts w:ascii="Century Gothic" w:hAnsi="Century Gothic" w:cs="Century Gothic" w:eastAsia="Century Gothic"/>
                <w:b/>
                <w:sz w:val="24"/>
              </w:rPr>
              <w:pStyle w:val="P68B1DB1-Normal1"/>
            </w:pPr>
            <w:r>
              <w:t>Temps</w:t>
            </w:r>
          </w:p>
          <w:p w14:paraId="72263086" w14:textId="77777777">
            <w:pPr>
              <w:keepNext/>
              <w:spacing w:before="120" w:after="0"/>
              <w:rPr>
                <w:rFonts w:ascii="Century Gothic" w:hAnsi="Century Gothic" w:cs="Century Gothic" w:eastAsia="Century Gothic"/>
                <w:sz w:val="24"/>
              </w:rPr>
              <w:pStyle w:val="P68B1DB1-Normal3"/>
            </w:pPr>
            <w:r>
              <w:t xml:space="preserve">90 min. au total</w:t>
            </w:r>
          </w:p>
        </w:tc>
      </w:tr>
      <w:tr w14:paraId="6CD9B196" w14:textId="77777777">
        <w:trPr>
          <w:trHeight w:val="789"/>
        </w:trPr>
        <w:tc>
          <w:tcPr>
            <w:tcW w:w="2235" w:type="dxa"/>
            <w:tcBorders>
              <w:top w:val="single" w:sz="4" w:space="0" w:color="000000"/>
              <w:left w:val="single" w:sz="4" w:space="0" w:color="000000"/>
              <w:bottom w:val="single" w:sz="4" w:space="0" w:color="000000"/>
              <w:right w:val="single" w:sz="4" w:space="0" w:color="000000"/>
            </w:tcBorders>
          </w:tcPr>
          <w:p w14:paraId="7D944681" w14:textId="77777777">
            <w:pPr>
              <w:spacing w:before="120"/>
              <w:rPr>
                <w:rFonts w:ascii="Century Gothic" w:hAnsi="Century Gothic" w:cs="Century Gothic" w:eastAsia="Century Gothic"/>
                <w:b/>
                <w:color w:val="000000"/>
                <w:sz w:val="24"/>
              </w:rPr>
              <w:pStyle w:val="P68B1DB1-Normal1"/>
            </w:pPr>
            <w:r>
              <w:t>Description</w:t>
            </w:r>
          </w:p>
        </w:tc>
        <w:tc>
          <w:tcPr>
            <w:tcW w:w="6090" w:type="dxa"/>
            <w:tcBorders>
              <w:top w:val="single" w:sz="4" w:space="0" w:color="000000"/>
              <w:left w:val="single" w:sz="4" w:space="0" w:color="000000"/>
              <w:bottom w:val="single" w:sz="4" w:space="0" w:color="000000"/>
              <w:right w:val="single" w:sz="4" w:space="0" w:color="000000"/>
            </w:tcBorders>
          </w:tcPr>
          <w:p w14:paraId="3C61C17E" w14:textId="77777777">
            <w:pPr>
              <w:keepNext/>
              <w:spacing w:before="120" w:after="0"/>
              <w:rPr>
                <w:rFonts w:ascii="Century Gothic" w:hAnsi="Century Gothic" w:cs="Century Gothic" w:eastAsia="Century Gothic"/>
                <w:sz w:val="24"/>
              </w:rPr>
              <w:pStyle w:val="P68B1DB1-Normal3"/>
            </w:pPr>
            <w:r>
              <w:t xml:space="preserve">Il y a une leçon de diaporama PPT qui comprend différentes publicités sous forme de vidéo et d’affiche. </w:t>
            </w:r>
          </w:p>
          <w:p w14:paraId="0D48D7B7" w14:textId="77777777">
            <w:pPr>
              <w:keepNext/>
              <w:spacing w:before="120" w:after="0"/>
              <w:rPr>
                <w:rFonts w:ascii="Century Gothic" w:hAnsi="Century Gothic" w:cs="Century Gothic" w:eastAsia="Century Gothic"/>
                <w:sz w:val="24"/>
              </w:rPr>
              <w:pStyle w:val="P68B1DB1-Normal3"/>
            </w:pPr>
            <w:r>
              <w:t xml:space="preserve">La leçon est très ouverte et non prescriptive. Elle devrait générer de la réflexion, de la pensée, du débat et des idées. Il ne dit pas aux élèves quoi penser. </w:t>
            </w:r>
          </w:p>
          <w:p w14:paraId="3E885242" w14:textId="77777777">
            <w:pPr>
              <w:keepNext/>
              <w:spacing w:before="120" w:after="0"/>
              <w:rPr>
                <w:rFonts w:ascii="Century Gothic" w:hAnsi="Century Gothic" w:cs="Century Gothic" w:eastAsia="Century Gothic"/>
                <w:sz w:val="24"/>
              </w:rPr>
              <w:pStyle w:val="P68B1DB1-Normal3"/>
            </w:pPr>
            <w:r>
              <w:t xml:space="preserve">Selon la classe, cela peut prendre moins ou plus de temps que prévu. </w:t>
            </w:r>
          </w:p>
          <w:p w14:paraId="0EC89275" w14:textId="77777777">
            <w:pPr>
              <w:keepNext/>
              <w:spacing w:before="120" w:after="0"/>
              <w:rPr>
                <w:rFonts w:ascii="Century Gothic" w:hAnsi="Century Gothic" w:cs="Century Gothic" w:eastAsia="Century Gothic"/>
                <w:b/>
                <w:sz w:val="24"/>
              </w:rPr>
              <w:pStyle w:val="P68B1DB1-Normal5"/>
            </w:pPr>
            <w:hyperlink r:id="rId8">
              <w:r>
                <w:t xml:space="preserve">EEB4- E-SOC Plan de leçon — Stéréotype 1 — materials.pptx</w:t>
              </w:r>
            </w:hyperlink>
          </w:p>
        </w:tc>
        <w:tc>
          <w:tcPr>
            <w:tcW w:w="1455" w:type="dxa"/>
            <w:tcBorders>
              <w:top w:val="single" w:sz="4" w:space="0" w:color="000000"/>
              <w:left w:val="single" w:sz="4" w:space="0" w:color="000000"/>
              <w:bottom w:val="single" w:sz="4" w:space="0" w:color="000000"/>
              <w:right w:val="single" w:sz="4" w:space="0" w:color="000000"/>
            </w:tcBorders>
          </w:tcPr>
          <w:p w14:paraId="3FA75C3C" w14:textId="77777777">
            <w:pPr>
              <w:keepNext/>
              <w:spacing w:before="120" w:after="0"/>
              <w:rPr>
                <w:rFonts w:ascii="Century Gothic" w:hAnsi="Century Gothic" w:cs="Century Gothic" w:eastAsia="Century Gothic"/>
                <w:b/>
                <w:sz w:val="24"/>
              </w:rPr>
            </w:pPr>
          </w:p>
          <w:p w14:paraId="128A3973" w14:textId="77777777">
            <w:pPr>
              <w:keepNext/>
              <w:spacing w:before="120" w:after="0"/>
              <w:rPr>
                <w:rFonts w:ascii="Century Gothic" w:hAnsi="Century Gothic" w:cs="Century Gothic" w:eastAsia="Century Gothic"/>
                <w:b/>
                <w:sz w:val="24"/>
              </w:rPr>
              <w:pStyle w:val="P68B1DB1-Normal1"/>
            </w:pPr>
            <w:r>
              <w:t xml:space="preserve">PPT </w:t>
            </w:r>
          </w:p>
        </w:tc>
        <w:tc>
          <w:tcPr>
            <w:tcW w:w="1020" w:type="dxa"/>
            <w:tcBorders>
              <w:top w:val="single" w:sz="4" w:space="0" w:color="000000"/>
              <w:left w:val="single" w:sz="4" w:space="0" w:color="000000"/>
              <w:bottom w:val="single" w:sz="4" w:space="0" w:color="000000"/>
              <w:right w:val="single" w:sz="4" w:space="0" w:color="000000"/>
            </w:tcBorders>
          </w:tcPr>
          <w:p w14:paraId="5BCAA779" w14:textId="77777777">
            <w:pPr>
              <w:keepNext/>
              <w:spacing w:before="120" w:after="0"/>
              <w:rPr>
                <w:rFonts w:ascii="Century Gothic" w:hAnsi="Century Gothic" w:cs="Century Gothic" w:eastAsia="Century Gothic"/>
                <w:sz w:val="24"/>
              </w:rPr>
              <w:pStyle w:val="P68B1DB1-Normal3"/>
            </w:pPr>
            <w:r>
              <w:t xml:space="preserve">90 min.</w:t>
            </w:r>
          </w:p>
          <w:p w14:paraId="0887BDBA" w14:textId="77777777">
            <w:pPr>
              <w:keepNext/>
              <w:spacing w:before="120" w:after="0"/>
              <w:rPr>
                <w:rFonts w:ascii="Century Gothic" w:hAnsi="Century Gothic" w:cs="Century Gothic" w:eastAsia="Century Gothic"/>
                <w:b/>
                <w:sz w:val="24"/>
              </w:rPr>
            </w:pPr>
          </w:p>
          <w:p w14:paraId="5A864A35" w14:textId="77777777">
            <w:pPr>
              <w:keepNext/>
              <w:spacing w:before="120" w:after="0"/>
              <w:rPr>
                <w:rFonts w:ascii="Century Gothic" w:hAnsi="Century Gothic" w:cs="Century Gothic" w:eastAsia="Century Gothic"/>
                <w:sz w:val="24"/>
              </w:rPr>
            </w:pPr>
          </w:p>
        </w:tc>
      </w:tr>
      <w:tr w14:paraId="2060CA2B" w14:textId="77777777">
        <w:tc>
          <w:tcPr>
            <w:tcW w:w="2235" w:type="dxa"/>
            <w:tcBorders>
              <w:top w:val="single" w:sz="4" w:space="0" w:color="000000"/>
              <w:left w:val="single" w:sz="4" w:space="0" w:color="000000"/>
              <w:bottom w:val="single" w:sz="4" w:space="0" w:color="000000"/>
              <w:right w:val="single" w:sz="4" w:space="0" w:color="000000"/>
            </w:tcBorders>
          </w:tcPr>
          <w:p w14:paraId="767EBBA1" w14:textId="77777777">
            <w:pPr>
              <w:numPr>
                <w:ilvl w:val="0"/>
                <w:numId w:val="1"/>
              </w:numPr>
              <w:pBdr>
                <w:top w:val="nil"/>
                <w:left w:val="nil"/>
                <w:bottom w:val="nil"/>
                <w:right w:val="nil"/>
                <w:between w:val="nil"/>
              </w:pBdr>
              <w:spacing w:before="120" w:after="0"/>
              <w:ind w:left="425" w:hanging="283"/>
              <w:rPr>
                <w:rFonts w:ascii="Century Gothic" w:hAnsi="Century Gothic" w:cs="Century Gothic" w:eastAsia="Century Gothic"/>
                <w:b/>
                <w:color w:val="000000"/>
                <w:sz w:val="24"/>
              </w:rPr>
              <w:pStyle w:val="P68B1DB1-Normal6"/>
            </w:pPr>
            <w:r>
              <w:t xml:space="preserve">Introduction </w:t>
            </w:r>
          </w:p>
          <w:p w14:paraId="76F0FE4E" w14:textId="77777777">
            <w:pPr>
              <w:pBdr>
                <w:top w:val="nil"/>
                <w:left w:val="nil"/>
                <w:bottom w:val="nil"/>
                <w:right w:val="nil"/>
                <w:between w:val="nil"/>
              </w:pBdr>
              <w:rPr>
                <w:rFonts w:ascii="Century Gothic" w:hAnsi="Century Gothic" w:cs="Century Gothic" w:eastAsia="Century Gothic"/>
                <w:b/>
                <w:color w:val="000000"/>
                <w:sz w:val="24"/>
              </w:rPr>
              <w:pStyle w:val="P68B1DB1-Normal6"/>
            </w:pPr>
            <w:r>
              <w:t xml:space="preserve">Connaissances préalables</w:t>
            </w:r>
          </w:p>
          <w:p w14:paraId="1658E90E" w14:textId="77777777">
            <w:pPr>
              <w:spacing w:before="120"/>
              <w:rPr>
                <w:rFonts w:ascii="Century Gothic" w:hAnsi="Century Gothic" w:cs="Century Gothic" w:eastAsia="Century Gothic"/>
                <w:b/>
                <w:color w:val="000000"/>
                <w:sz w:val="24"/>
              </w:rPr>
            </w:pPr>
          </w:p>
        </w:tc>
        <w:tc>
          <w:tcPr>
            <w:tcW w:w="6090" w:type="dxa"/>
            <w:tcBorders>
              <w:top w:val="single" w:sz="4" w:space="0" w:color="000000"/>
              <w:left w:val="single" w:sz="4" w:space="0" w:color="000000"/>
              <w:bottom w:val="single" w:sz="4" w:space="0" w:color="000000"/>
              <w:right w:val="single" w:sz="4" w:space="0" w:color="000000"/>
            </w:tcBorders>
          </w:tcPr>
          <w:p w14:paraId="6BF17528" w14:textId="77777777">
            <w:p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Évaluation des connaissances et de la compréhension préalables </w:t>
            </w:r>
          </w:p>
          <w:p w14:paraId="29286CC7" w14:textId="77777777">
            <w:pPr>
              <w:pBdr>
                <w:top w:val="nil"/>
                <w:left w:val="nil"/>
                <w:bottom w:val="nil"/>
                <w:right w:val="nil"/>
                <w:between w:val="nil"/>
              </w:pBdr>
              <w:shd w:val="clear" w:color="auto" w:fill="FFFFFF"/>
              <w:spacing w:line="240" w:lineRule="auto"/>
              <w:rPr>
                <w:rFonts w:ascii="Century Gothic" w:hAnsi="Century Gothic" w:cs="Century Gothic" w:eastAsia="Century Gothic"/>
                <w:b/>
                <w:color w:val="000000"/>
                <w:sz w:val="24"/>
              </w:rPr>
              <w:pStyle w:val="P68B1DB1-Normal6"/>
            </w:pPr>
            <w:r>
              <w:t xml:space="preserve">Afficher les diapositives PPT 1-5</w:t>
            </w:r>
          </w:p>
          <w:p w14:paraId="0EE1E1D7" w14:textId="77777777">
            <w:p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Posez des questions ouvertes pour évaluer les connaissances préalables et la pensée actuelle. Demandez-leur de réfléchir et d’écrire leurs pensées dans leurs cahiers. Discutez et prenez vos commentaires comme vous le souhaitez </w:t>
            </w:r>
          </w:p>
          <w:p w14:paraId="0AA1BCE4" w14:textId="77777777">
            <w:pPr>
              <w:numPr>
                <w:ilvl w:val="0"/>
                <w:numId w:val="2"/>
              </w:num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Qu’est-ce que STEAM? </w:t>
            </w:r>
          </w:p>
          <w:p w14:paraId="79D82AC0" w14:textId="77777777">
            <w:pPr>
              <w:numPr>
                <w:ilvl w:val="0"/>
                <w:numId w:val="2"/>
              </w:num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«Comme une fille/garçon» Qu’est-ce qui vous vient dans la tête?</w:t>
            </w:r>
          </w:p>
          <w:p w14:paraId="74ED033B" w14:textId="77777777">
            <w:pPr>
              <w:numPr>
                <w:ilvl w:val="0"/>
                <w:numId w:val="2"/>
              </w:num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Qu’est-ce que ça veut dire? </w:t>
            </w:r>
          </w:p>
          <w:p w14:paraId="43A1D576" w14:textId="77777777">
            <w:pPr>
              <w:numPr>
                <w:ilvl w:val="0"/>
                <w:numId w:val="2"/>
              </w:num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Les élèves répertorient les mots dans leurs cahiers</w:t>
            </w:r>
          </w:p>
          <w:p w14:paraId="3286E06B" w14:textId="77777777">
            <w:pPr>
              <w:numPr>
                <w:ilvl w:val="0"/>
                <w:numId w:val="2"/>
              </w:num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Comparer et contraster. Discutez. Revenir à ceci plus tard si vous le souhaitez</w:t>
            </w:r>
          </w:p>
          <w:p w14:paraId="7B5C2675" w14:textId="77777777">
            <w:pPr>
              <w:pBdr>
                <w:top w:val="nil"/>
                <w:left w:val="nil"/>
                <w:bottom w:val="nil"/>
                <w:right w:val="nil"/>
                <w:between w:val="nil"/>
              </w:pBdr>
              <w:shd w:val="clear" w:color="auto" w:fill="FFFFFF"/>
              <w:spacing w:line="240" w:lineRule="auto"/>
              <w:rPr>
                <w:rFonts w:ascii="Century Gothic" w:hAnsi="Century Gothic" w:cs="Century Gothic" w:eastAsia="Century Gothic"/>
                <w:b/>
                <w:color w:val="000000"/>
                <w:sz w:val="24"/>
              </w:rPr>
              <w:pStyle w:val="P68B1DB1-Normal6"/>
            </w:pPr>
            <w:r>
              <w:t xml:space="preserve">Diapositive 6</w:t>
            </w:r>
          </w:p>
          <w:p w14:paraId="193C628C" w14:textId="77777777">
            <w:p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Montrez le graphique. Laissez suffisamment de temps pour réfléchir et analyser. Pas de commentaire ici sauf si les étudiants offrent un commentaire </w:t>
            </w:r>
          </w:p>
          <w:p w14:paraId="3C9D5B11" w14:textId="77777777">
            <w:pPr>
              <w:pBdr>
                <w:top w:val="nil"/>
                <w:left w:val="nil"/>
                <w:bottom w:val="nil"/>
                <w:right w:val="nil"/>
                <w:between w:val="nil"/>
              </w:pBdr>
              <w:shd w:val="clear" w:color="auto" w:fill="FFFFFF"/>
              <w:spacing w:line="240" w:lineRule="auto"/>
              <w:rPr>
                <w:rFonts w:ascii="Century Gothic" w:hAnsi="Century Gothic" w:cs="Century Gothic" w:eastAsia="Century Gothic"/>
                <w:b/>
                <w:color w:val="000000"/>
                <w:sz w:val="24"/>
              </w:rPr>
              <w:pStyle w:val="P68B1DB1-Normal6"/>
            </w:pPr>
            <w:r>
              <w:t xml:space="preserve">Diapositive 7</w:t>
            </w:r>
          </w:p>
          <w:p w14:paraId="7BBB7C94" w14:textId="77777777">
            <w:p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Demandez: </w:t>
            </w:r>
          </w:p>
          <w:p w14:paraId="62A73F10" w14:textId="77777777">
            <w:pPr>
              <w:numPr>
                <w:ilvl w:val="0"/>
                <w:numId w:val="3"/>
              </w:num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Quels messages sont communiqués ici?</w:t>
            </w:r>
          </w:p>
          <w:p w14:paraId="452B280C" w14:textId="77777777">
            <w:pPr>
              <w:numPr>
                <w:ilvl w:val="0"/>
                <w:numId w:val="3"/>
              </w:num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Qu’est-ce que tu remarques? </w:t>
            </w:r>
          </w:p>
          <w:p w14:paraId="23AC2908" w14:textId="77777777">
            <w:pPr>
              <w:numPr>
                <w:ilvl w:val="0"/>
                <w:numId w:val="3"/>
              </w:num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Qu’est-ce que tu en penses? </w:t>
            </w:r>
          </w:p>
          <w:p w14:paraId="1EAED520" w14:textId="77777777">
            <w:pPr>
              <w:numPr>
                <w:ilvl w:val="0"/>
                <w:numId w:val="3"/>
              </w:num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Avec quoi êtes-vous d’accord/désaccord? </w:t>
            </w:r>
          </w:p>
          <w:p w14:paraId="3432EF76" w14:textId="77777777">
            <w:p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Permettez une discussion ici.</w:t>
            </w:r>
          </w:p>
          <w:p w14:paraId="21195C9C" w14:textId="77777777">
            <w:pPr>
              <w:pBdr>
                <w:top w:val="nil"/>
                <w:left w:val="nil"/>
                <w:bottom w:val="nil"/>
                <w:right w:val="nil"/>
                <w:between w:val="nil"/>
              </w:pBdr>
              <w:shd w:val="clear" w:color="auto" w:fill="FFFFFF"/>
              <w:spacing w:line="240" w:lineRule="auto"/>
              <w:rPr>
                <w:rFonts w:ascii="Century Gothic" w:hAnsi="Century Gothic" w:cs="Century Gothic" w:eastAsia="Century Gothic"/>
                <w:b/>
                <w:color w:val="000000"/>
                <w:sz w:val="24"/>
              </w:rPr>
              <w:pStyle w:val="P68B1DB1-Normal6"/>
            </w:pPr>
            <w:r>
              <w:t xml:space="preserve">Diapositives 8-9 </w:t>
            </w:r>
          </w:p>
          <w:p w14:paraId="65027EDF" w14:textId="77777777">
            <w:p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Qu’est-ce que le stéréotypage? Utilisez Think-Pair-Share pour discuter. Les diapositives précédentes auraient dû susciter un débat. Cela conduira à une meilleure compréhension de la façon de définir les stéréotypes. </w:t>
            </w:r>
          </w:p>
          <w:p w14:paraId="2BCA25AD" w14:textId="77777777">
            <w:pPr>
              <w:pBdr>
                <w:top w:val="nil"/>
                <w:left w:val="nil"/>
                <w:bottom w:val="nil"/>
                <w:right w:val="nil"/>
                <w:between w:val="nil"/>
              </w:pBdr>
              <w:shd w:val="clear" w:color="auto" w:fill="FFFFFF"/>
              <w:spacing w:line="240" w:lineRule="auto"/>
              <w:rPr>
                <w:rFonts w:ascii="Century Gothic" w:hAnsi="Century Gothic" w:cs="Century Gothic" w:eastAsia="Century Gothic"/>
                <w:color w:val="000000"/>
                <w:sz w:val="24"/>
              </w:rPr>
              <w:pStyle w:val="P68B1DB1-Normal7"/>
            </w:pPr>
            <w:r>
              <w:t xml:space="preserve">La classe collabore de la manière la plus coopérative que vous jugez et crée une définition du stéréotypage. Écrivez-le sur le tableau.</w:t>
            </w:r>
          </w:p>
        </w:tc>
        <w:tc>
          <w:tcPr>
            <w:tcW w:w="1455" w:type="dxa"/>
            <w:tcBorders>
              <w:top w:val="single" w:sz="4" w:space="0" w:color="000000"/>
              <w:left w:val="single" w:sz="4" w:space="0" w:color="000000"/>
              <w:bottom w:val="single" w:sz="4" w:space="0" w:color="000000"/>
              <w:right w:val="single" w:sz="4" w:space="0" w:color="000000"/>
            </w:tcBorders>
          </w:tcPr>
          <w:p w14:paraId="05143093" w14:textId="77777777">
            <w:pPr>
              <w:keepNext/>
              <w:spacing w:before="120" w:after="0"/>
              <w:rPr>
                <w:rFonts w:ascii="Century Gothic" w:hAnsi="Century Gothic" w:cs="Century Gothic" w:eastAsia="Century Gothic"/>
                <w:color w:val="000000"/>
                <w:sz w:val="24"/>
              </w:rPr>
              <w:pStyle w:val="P68B1DB1-Normal1"/>
            </w:pPr>
            <w:r>
              <w:t xml:space="preserve">Diapositives PPT 1-9</w:t>
            </w:r>
          </w:p>
          <w:p w14:paraId="729818E4" w14:textId="77777777">
            <w:pPr>
              <w:keepNext/>
              <w:spacing w:before="120" w:after="0"/>
              <w:rPr>
                <w:rFonts w:ascii="Century Gothic" w:hAnsi="Century Gothic" w:cs="Century Gothic" w:eastAsia="Century Gothic"/>
                <w:color w:val="000000"/>
                <w:sz w:val="24"/>
              </w:rPr>
            </w:pPr>
          </w:p>
          <w:p w14:paraId="4FFFEA73" w14:textId="77777777">
            <w:pPr>
              <w:keepNext/>
              <w:spacing w:before="120" w:after="0"/>
              <w:rPr>
                <w:rFonts w:ascii="Century Gothic" w:hAnsi="Century Gothic" w:cs="Century Gothic" w:eastAsia="Century Gothic"/>
                <w:sz w:val="24"/>
              </w:rPr>
              <w:pStyle w:val="P68B1DB1-Normal7"/>
            </w:pPr>
            <w:r>
              <w:t xml:space="preserve">Cahiers et stylos</w:t>
            </w:r>
          </w:p>
          <w:p w14:paraId="27D20EED" w14:textId="77777777">
            <w:pPr>
              <w:keepNext/>
              <w:spacing w:before="120" w:after="0"/>
              <w:rPr>
                <w:rFonts w:ascii="Century Gothic" w:hAnsi="Century Gothic" w:cs="Century Gothic" w:eastAsia="Century Gothic"/>
                <w:sz w:val="24"/>
              </w:rPr>
            </w:pPr>
          </w:p>
          <w:p w14:paraId="40936913" w14:textId="77777777">
            <w:pPr>
              <w:keepNext/>
              <w:spacing w:before="120" w:after="0"/>
              <w:rPr>
                <w:rFonts w:ascii="Century Gothic" w:hAnsi="Century Gothic" w:cs="Century Gothic" w:eastAsia="Century Gothic"/>
                <w:sz w:val="24"/>
              </w:rPr>
              <w:pStyle w:val="P68B1DB1-Normal3"/>
            </w:pPr>
            <w:r>
              <w:t xml:space="preserve">Tableau blanc  </w:t>
            </w:r>
          </w:p>
        </w:tc>
        <w:tc>
          <w:tcPr>
            <w:tcW w:w="1020" w:type="dxa"/>
            <w:tcBorders>
              <w:top w:val="single" w:sz="4" w:space="0" w:color="000000"/>
              <w:left w:val="single" w:sz="4" w:space="0" w:color="000000"/>
              <w:bottom w:val="single" w:sz="4" w:space="0" w:color="000000"/>
              <w:right w:val="single" w:sz="4" w:space="0" w:color="000000"/>
            </w:tcBorders>
          </w:tcPr>
          <w:p w14:paraId="7232C29C" w14:textId="77777777">
            <w:pPr>
              <w:keepNext/>
              <w:spacing w:before="120" w:after="0"/>
              <w:rPr>
                <w:rFonts w:ascii="Century Gothic" w:hAnsi="Century Gothic" w:cs="Century Gothic" w:eastAsia="Century Gothic"/>
                <w:sz w:val="24"/>
              </w:rPr>
              <w:pStyle w:val="P68B1DB1-Normal3"/>
            </w:pPr>
            <w:r>
              <w:t>20’</w:t>
            </w:r>
          </w:p>
        </w:tc>
      </w:tr>
      <w:tr w14:paraId="1095A110" w14:textId="77777777">
        <w:tc>
          <w:tcPr>
            <w:tcW w:w="2235" w:type="dxa"/>
            <w:tcBorders>
              <w:top w:val="single" w:sz="4" w:space="0" w:color="000000"/>
              <w:left w:val="single" w:sz="4" w:space="0" w:color="000000"/>
              <w:bottom w:val="single" w:sz="4" w:space="0" w:color="000000"/>
              <w:right w:val="single" w:sz="4" w:space="0" w:color="000000"/>
            </w:tcBorders>
          </w:tcPr>
          <w:p w14:paraId="3C3891E3" w14:textId="77777777">
            <w:pPr>
              <w:numPr>
                <w:ilvl w:val="0"/>
                <w:numId w:val="1"/>
              </w:numPr>
              <w:pBdr>
                <w:top w:val="nil"/>
                <w:left w:val="nil"/>
                <w:bottom w:val="nil"/>
                <w:right w:val="nil"/>
                <w:between w:val="nil"/>
              </w:pBdr>
              <w:spacing w:before="120"/>
              <w:ind w:left="425" w:hanging="283"/>
              <w:rPr>
                <w:rFonts w:ascii="Century Gothic" w:hAnsi="Century Gothic" w:cs="Century Gothic" w:eastAsia="Century Gothic"/>
                <w:b/>
                <w:color w:val="000000"/>
                <w:sz w:val="24"/>
              </w:rPr>
              <w:pStyle w:val="P68B1DB1-Normal6"/>
            </w:pPr>
            <w:r>
              <w:t xml:space="preserve">Penser et discuter </w:t>
            </w:r>
          </w:p>
          <w:p w14:paraId="61418921" w14:textId="77777777">
            <w:pPr>
              <w:spacing w:before="120"/>
              <w:rPr>
                <w:rFonts w:ascii="Century Gothic" w:hAnsi="Century Gothic" w:cs="Century Gothic" w:eastAsia="Century Gothic"/>
                <w:b/>
                <w:color w:val="000000"/>
                <w:sz w:val="24"/>
              </w:rPr>
            </w:pPr>
          </w:p>
          <w:p w14:paraId="2A36A4C3" w14:textId="77777777">
            <w:pPr>
              <w:spacing w:before="120"/>
              <w:rPr>
                <w:rFonts w:ascii="Century Gothic" w:hAnsi="Century Gothic" w:cs="Century Gothic" w:eastAsia="Century Gothic"/>
                <w:b/>
                <w:color w:val="000000"/>
                <w:sz w:val="24"/>
              </w:rPr>
            </w:pPr>
          </w:p>
          <w:p w14:paraId="0D5B844A" w14:textId="77777777">
            <w:pPr>
              <w:spacing w:before="120"/>
              <w:rPr>
                <w:rFonts w:ascii="Century Gothic" w:hAnsi="Century Gothic" w:cs="Century Gothic" w:eastAsia="Century Gothic"/>
                <w:b/>
                <w:color w:val="000000"/>
                <w:sz w:val="24"/>
              </w:rPr>
            </w:pPr>
          </w:p>
          <w:p w14:paraId="0AEECE3F" w14:textId="77777777">
            <w:pPr>
              <w:spacing w:before="120"/>
              <w:rPr>
                <w:rFonts w:ascii="Century Gothic" w:hAnsi="Century Gothic" w:cs="Century Gothic" w:eastAsia="Century Gothic"/>
                <w:b/>
                <w:color w:val="000000"/>
                <w:sz w:val="24"/>
              </w:rPr>
            </w:pPr>
          </w:p>
          <w:p w14:paraId="066B05AE" w14:textId="77777777">
            <w:pPr>
              <w:spacing w:before="120"/>
              <w:rPr>
                <w:rFonts w:ascii="Century Gothic" w:hAnsi="Century Gothic" w:cs="Century Gothic" w:eastAsia="Century Gothic"/>
                <w:b/>
                <w:color w:val="000000"/>
                <w:sz w:val="24"/>
              </w:rPr>
            </w:pPr>
          </w:p>
          <w:p w14:paraId="52C59FEE" w14:textId="77777777">
            <w:pPr>
              <w:spacing w:before="120"/>
              <w:rPr>
                <w:rFonts w:ascii="Century Gothic" w:hAnsi="Century Gothic" w:cs="Century Gothic" w:eastAsia="Century Gothic"/>
                <w:b/>
                <w:color w:val="000000"/>
                <w:sz w:val="24"/>
              </w:rPr>
            </w:pPr>
          </w:p>
          <w:p w14:paraId="02953E63" w14:textId="77777777">
            <w:pPr>
              <w:spacing w:before="120"/>
              <w:rPr>
                <w:rFonts w:ascii="Century Gothic" w:hAnsi="Century Gothic" w:cs="Century Gothic" w:eastAsia="Century Gothic"/>
                <w:b/>
                <w:color w:val="000000"/>
                <w:sz w:val="24"/>
              </w:rPr>
            </w:pPr>
          </w:p>
          <w:p w14:paraId="32871609" w14:textId="77777777">
            <w:pPr>
              <w:spacing w:before="120"/>
              <w:rPr>
                <w:rFonts w:ascii="Century Gothic" w:hAnsi="Century Gothic" w:cs="Century Gothic" w:eastAsia="Century Gothic"/>
                <w:b/>
                <w:color w:val="000000"/>
                <w:sz w:val="24"/>
              </w:rPr>
            </w:pPr>
          </w:p>
          <w:p w14:paraId="03652859" w14:textId="77777777">
            <w:pPr>
              <w:spacing w:before="120"/>
              <w:rPr>
                <w:rFonts w:ascii="Century Gothic" w:hAnsi="Century Gothic" w:cs="Century Gothic" w:eastAsia="Century Gothic"/>
                <w:b/>
                <w:color w:val="000000"/>
                <w:sz w:val="24"/>
              </w:rPr>
            </w:pPr>
          </w:p>
          <w:p w14:paraId="5AC996FA" w14:textId="77777777">
            <w:pPr>
              <w:spacing w:before="120"/>
              <w:rPr>
                <w:rFonts w:ascii="Century Gothic" w:hAnsi="Century Gothic" w:cs="Century Gothic" w:eastAsia="Century Gothic"/>
                <w:b/>
                <w:color w:val="000000"/>
                <w:sz w:val="24"/>
              </w:rPr>
            </w:pPr>
          </w:p>
          <w:p w14:paraId="02B1DAF4" w14:textId="77777777">
            <w:pPr>
              <w:spacing w:before="120"/>
              <w:rPr>
                <w:rFonts w:ascii="Century Gothic" w:hAnsi="Century Gothic" w:cs="Century Gothic" w:eastAsia="Century Gothic"/>
                <w:b/>
                <w:color w:val="000000"/>
                <w:sz w:val="24"/>
              </w:rPr>
            </w:pPr>
          </w:p>
          <w:p w14:paraId="7C2965DB" w14:textId="77777777">
            <w:pPr>
              <w:spacing w:before="120"/>
              <w:rPr>
                <w:rFonts w:ascii="Century Gothic" w:hAnsi="Century Gothic" w:cs="Century Gothic" w:eastAsia="Century Gothic"/>
                <w:b/>
                <w:color w:val="000000"/>
                <w:sz w:val="24"/>
              </w:rPr>
            </w:pPr>
          </w:p>
          <w:p w14:paraId="5B356AA3" w14:textId="77777777">
            <w:pPr>
              <w:spacing w:before="120"/>
              <w:rPr>
                <w:rFonts w:ascii="Century Gothic" w:hAnsi="Century Gothic" w:cs="Century Gothic" w:eastAsia="Century Gothic"/>
                <w:b/>
                <w:color w:val="000000"/>
                <w:sz w:val="24"/>
              </w:rPr>
            </w:pPr>
          </w:p>
          <w:p w14:paraId="2B48C529" w14:textId="77777777">
            <w:pPr>
              <w:spacing w:before="120"/>
              <w:rPr>
                <w:rFonts w:ascii="Century Gothic" w:hAnsi="Century Gothic" w:cs="Century Gothic" w:eastAsia="Century Gothic"/>
                <w:b/>
                <w:color w:val="000000"/>
                <w:sz w:val="24"/>
              </w:rPr>
            </w:pPr>
          </w:p>
          <w:p w14:paraId="21C0767C" w14:textId="77777777">
            <w:pPr>
              <w:spacing w:before="120"/>
              <w:rPr>
                <w:rFonts w:ascii="Century Gothic" w:hAnsi="Century Gothic" w:cs="Century Gothic" w:eastAsia="Century Gothic"/>
                <w:b/>
                <w:color w:val="000000"/>
                <w:sz w:val="24"/>
              </w:rPr>
            </w:pPr>
          </w:p>
          <w:p w14:paraId="6F8E3C8D" w14:textId="77777777">
            <w:pPr>
              <w:spacing w:before="120"/>
              <w:rPr>
                <w:rFonts w:ascii="Century Gothic" w:hAnsi="Century Gothic" w:cs="Century Gothic" w:eastAsia="Century Gothic"/>
                <w:b/>
                <w:color w:val="000000"/>
                <w:sz w:val="24"/>
              </w:rPr>
            </w:pPr>
          </w:p>
          <w:p w14:paraId="3EB5CE55" w14:textId="77777777">
            <w:pPr>
              <w:numPr>
                <w:ilvl w:val="0"/>
                <w:numId w:val="1"/>
              </w:numPr>
              <w:pBdr>
                <w:top w:val="nil"/>
                <w:left w:val="nil"/>
                <w:bottom w:val="nil"/>
                <w:right w:val="nil"/>
                <w:between w:val="nil"/>
              </w:pBdr>
              <w:spacing w:before="120"/>
              <w:ind w:left="425"/>
              <w:rPr>
                <w:rFonts w:ascii="Century Gothic" w:hAnsi="Century Gothic" w:cs="Century Gothic" w:eastAsia="Century Gothic"/>
                <w:b/>
                <w:color w:val="000000"/>
                <w:sz w:val="24"/>
              </w:rPr>
              <w:pStyle w:val="P68B1DB1-Normal6"/>
            </w:pPr>
            <w:r>
              <w:t>Évaluation</w:t>
            </w:r>
          </w:p>
          <w:p w14:paraId="5FB955F0" w14:textId="77777777">
            <w:pPr>
              <w:spacing w:before="120"/>
              <w:rPr>
                <w:rFonts w:ascii="Century Gothic" w:hAnsi="Century Gothic" w:cs="Century Gothic" w:eastAsia="Century Gothic"/>
                <w:b/>
                <w:color w:val="000000"/>
                <w:sz w:val="24"/>
              </w:rPr>
            </w:pPr>
          </w:p>
          <w:p w14:paraId="6422C7D4" w14:textId="77777777">
            <w:pPr>
              <w:spacing w:before="120"/>
              <w:rPr>
                <w:rFonts w:ascii="Century Gothic" w:hAnsi="Century Gothic" w:cs="Century Gothic" w:eastAsia="Century Gothic"/>
                <w:b/>
                <w:color w:val="000000"/>
                <w:sz w:val="24"/>
              </w:rPr>
            </w:pPr>
          </w:p>
        </w:tc>
        <w:tc>
          <w:tcPr>
            <w:tcW w:w="6090" w:type="dxa"/>
            <w:tcBorders>
              <w:top w:val="single" w:sz="4" w:space="0" w:color="000000"/>
              <w:left w:val="single" w:sz="4" w:space="0" w:color="000000"/>
              <w:bottom w:val="single" w:sz="4" w:space="0" w:color="000000"/>
              <w:right w:val="single" w:sz="4" w:space="0" w:color="000000"/>
            </w:tcBorders>
          </w:tcPr>
          <w:p w14:paraId="25590295" w14:textId="77777777">
            <w:pPr>
              <w:rPr>
                <w:rFonts w:ascii="Century Gothic" w:hAnsi="Century Gothic" w:cs="Century Gothic" w:eastAsia="Century Gothic"/>
                <w:b/>
                <w:sz w:val="24"/>
              </w:rPr>
              <w:pStyle w:val="P68B1DB1-Normal1"/>
            </w:pPr>
            <w:r>
              <w:t xml:space="preserve">Diapositive 10</w:t>
            </w:r>
          </w:p>
          <w:p w14:paraId="62C4DD8D" w14:textId="77777777">
            <w:pPr>
              <w:rPr>
                <w:rFonts w:ascii="Century Gothic" w:hAnsi="Century Gothic" w:cs="Century Gothic" w:eastAsia="Century Gothic"/>
                <w:sz w:val="24"/>
              </w:rPr>
              <w:pStyle w:val="P68B1DB1-Normal3"/>
            </w:pPr>
            <w:r>
              <w:t xml:space="preserve">Regardez la vidéo</w:t>
            </w:r>
          </w:p>
          <w:p w14:paraId="357458BE" w14:textId="77777777">
            <w:pPr>
              <w:rPr>
                <w:rFonts w:ascii="Century Gothic" w:hAnsi="Century Gothic" w:cs="Century Gothic" w:eastAsia="Century Gothic"/>
                <w:b/>
                <w:sz w:val="24"/>
              </w:rPr>
              <w:pStyle w:val="P68B1DB1-Normal1"/>
            </w:pPr>
            <w:r>
              <w:t xml:space="preserve">Diapositive 11</w:t>
            </w:r>
          </w:p>
          <w:p w14:paraId="4B7D47CA" w14:textId="77777777">
            <w:pPr>
              <w:rPr>
                <w:rFonts w:ascii="Century Gothic" w:hAnsi="Century Gothic" w:cs="Century Gothic" w:eastAsia="Century Gothic"/>
                <w:sz w:val="24"/>
              </w:rPr>
              <w:pStyle w:val="P68B1DB1-Normal3"/>
            </w:pPr>
            <w:r>
              <w:t xml:space="preserve">Sur une page blanche, chaque élève considère et écrit:</w:t>
            </w:r>
          </w:p>
          <w:p w14:paraId="2037F743" w14:textId="77777777">
            <w:pPr>
              <w:rPr>
                <w:rFonts w:ascii="Century Gothic" w:hAnsi="Century Gothic" w:cs="Century Gothic" w:eastAsia="Century Gothic"/>
                <w:sz w:val="24"/>
              </w:rPr>
              <w:pStyle w:val="P68B1DB1-Normal3"/>
            </w:pPr>
            <w:r>
              <w:t>1.</w:t>
            </w:r>
            <w:r>
              <w:rPr>
                <w:b/>
              </w:rPr>
              <w:t xml:space="preserve"> </w:t>
            </w:r>
            <w:r>
              <w:t xml:space="preserve">Qu’est-ce que ça t’a fait ressentir?</w:t>
            </w:r>
          </w:p>
          <w:p w14:paraId="1E1587E1" w14:textId="77777777">
            <w:pPr>
              <w:rPr>
                <w:rFonts w:ascii="Century Gothic" w:hAnsi="Century Gothic" w:cs="Century Gothic" w:eastAsia="Century Gothic"/>
                <w:sz w:val="24"/>
              </w:rPr>
              <w:pStyle w:val="P68B1DB1-Normal3"/>
            </w:pPr>
            <w:r>
              <w:t xml:space="preserve">2. Qu’est-ce qui affecte les attitudes des filles envers elles-mêmes?</w:t>
            </w:r>
          </w:p>
          <w:p w14:paraId="3B0A819B" w14:textId="77777777">
            <w:pPr>
              <w:rPr>
                <w:rFonts w:ascii="Century Gothic" w:hAnsi="Century Gothic" w:cs="Century Gothic" w:eastAsia="Century Gothic"/>
                <w:b/>
                <w:sz w:val="24"/>
              </w:rPr>
              <w:pStyle w:val="P68B1DB1-Normal1"/>
            </w:pPr>
            <w:r>
              <w:t xml:space="preserve">Diapositives 12-14</w:t>
            </w:r>
          </w:p>
          <w:p w14:paraId="1D1AD9FF" w14:textId="77777777">
            <w:pPr>
              <w:rPr>
                <w:rFonts w:ascii="Century Gothic" w:hAnsi="Century Gothic" w:cs="Century Gothic" w:eastAsia="Century Gothic"/>
                <w:sz w:val="24"/>
              </w:rPr>
              <w:pStyle w:val="P68B1DB1-Normal3"/>
            </w:pPr>
            <w:r>
              <w:t xml:space="preserve">Utilisez les diapositives pour générer des discussions. Attirer l’attention sur les stéréotypes. Inclure divers sujets: sexisme, féminin, utilisation des couleurs </w:t>
            </w:r>
          </w:p>
          <w:p w14:paraId="2A29D871" w14:textId="77777777">
            <w:pPr>
              <w:rPr>
                <w:rFonts w:ascii="Century Gothic" w:hAnsi="Century Gothic" w:cs="Century Gothic" w:eastAsia="Century Gothic"/>
                <w:b/>
                <w:sz w:val="24"/>
              </w:rPr>
              <w:pStyle w:val="P68B1DB1-Normal1"/>
            </w:pPr>
            <w:r>
              <w:t xml:space="preserve">Diapositives 15-17</w:t>
            </w:r>
          </w:p>
          <w:p w14:paraId="2261217F" w14:textId="77777777">
            <w:pPr>
              <w:rPr>
                <w:rFonts w:ascii="Century Gothic" w:hAnsi="Century Gothic" w:cs="Century Gothic" w:eastAsia="Century Gothic"/>
                <w:sz w:val="24"/>
              </w:rPr>
              <w:pStyle w:val="P68B1DB1-Normal3"/>
            </w:pPr>
            <w:r>
              <w:t>Demandez:</w:t>
            </w:r>
          </w:p>
          <w:p w14:paraId="034ED2B1" w14:textId="77777777">
            <w:pPr>
              <w:rPr>
                <w:rFonts w:ascii="Century Gothic" w:hAnsi="Century Gothic" w:cs="Century Gothic" w:eastAsia="Century Gothic"/>
                <w:sz w:val="24"/>
              </w:rPr>
              <w:pStyle w:val="P68B1DB1-Normal3"/>
            </w:pPr>
            <w:r>
              <w:t xml:space="preserve">Regardez la vidéo et considérez son mérite comme une rupture des stéréotypes</w:t>
            </w:r>
          </w:p>
          <w:p w14:paraId="01F583B5" w14:textId="77777777">
            <w:pPr>
              <w:rPr>
                <w:rFonts w:ascii="Century Gothic" w:hAnsi="Century Gothic" w:cs="Century Gothic" w:eastAsia="Century Gothic"/>
                <w:sz w:val="24"/>
              </w:rPr>
              <w:pStyle w:val="P68B1DB1-Normal3"/>
            </w:pPr>
            <w:r>
              <w:t xml:space="preserve">De quelle manière brise-t-elle les stéréotypes? ​</w:t>
            </w:r>
          </w:p>
          <w:p w14:paraId="42CA5B19" w14:textId="77777777">
            <w:pPr>
              <w:rPr>
                <w:rFonts w:ascii="Century Gothic" w:hAnsi="Century Gothic" w:cs="Century Gothic" w:eastAsia="Century Gothic"/>
                <w:b/>
                <w:sz w:val="24"/>
              </w:rPr>
              <w:pStyle w:val="P68B1DB1-Normal1"/>
            </w:pPr>
            <w:r>
              <w:t xml:space="preserve">Qu’est-ce que vous changeriez pour le rendre encore meilleur? C’est une partie importante de la leçon. Il concentre les élèves sur la façon dont nous pouvons changer les attitudes et le pouvoir d’influence. </w:t>
            </w:r>
          </w:p>
          <w:p w14:paraId="68159C3A" w14:textId="77777777">
            <w:pPr>
              <w:rPr>
                <w:rFonts w:ascii="Century Gothic" w:hAnsi="Century Gothic" w:cs="Century Gothic" w:eastAsia="Century Gothic"/>
                <w:sz w:val="24"/>
              </w:rPr>
              <w:pStyle w:val="P68B1DB1-Normal3"/>
            </w:pPr>
            <w:r>
              <w:t xml:space="preserve">Vous décidez comment vous souhaitez organiser cette dernière partie. Des groupes? Des paires? Des cartes de suggestion? Prendre des notes dans leurs carnets?</w:t>
            </w:r>
          </w:p>
          <w:p w14:paraId="20174094" w14:textId="77777777">
            <w:pPr>
              <w:rPr>
                <w:rFonts w:ascii="Century Gothic" w:hAnsi="Century Gothic" w:cs="Century Gothic" w:eastAsia="Century Gothic"/>
                <w:b/>
                <w:sz w:val="24"/>
              </w:rPr>
              <w:pStyle w:val="P68B1DB1-Normal1"/>
            </w:pPr>
            <w:r>
              <w:t xml:space="preserve">Diapositives 18-19</w:t>
            </w:r>
          </w:p>
          <w:p w14:paraId="371529A2" w14:textId="77777777">
            <w:pPr>
              <w:rPr>
                <w:rFonts w:ascii="Century Gothic" w:hAnsi="Century Gothic" w:cs="Century Gothic" w:eastAsia="Century Gothic"/>
                <w:sz w:val="24"/>
              </w:rPr>
              <w:pStyle w:val="P68B1DB1-Normal3"/>
            </w:pPr>
            <w:r>
              <w:t xml:space="preserve">Dites aux étudiants que l’annonce suivante a été interdite au Royaume-Uni. Montrez l’annonce — vous devrez peut-être la montrer deux fois. </w:t>
            </w:r>
          </w:p>
          <w:p w14:paraId="41EB0AB6" w14:textId="77777777">
            <w:pPr>
              <w:rPr>
                <w:rFonts w:ascii="Century Gothic" w:hAnsi="Century Gothic" w:cs="Century Gothic" w:eastAsia="Century Gothic"/>
                <w:sz w:val="24"/>
              </w:rPr>
              <w:pStyle w:val="P68B1DB1-Normal3"/>
            </w:pPr>
            <w:r>
              <w:t xml:space="preserve">Demandez-leur pourquoi ils pensent que c’est interdit. Cela aidera à évaluer s’ils ont compris le but de la leçon. </w:t>
            </w:r>
          </w:p>
        </w:tc>
        <w:tc>
          <w:tcPr>
            <w:tcW w:w="1455" w:type="dxa"/>
            <w:tcBorders>
              <w:top w:val="single" w:sz="4" w:space="0" w:color="000000"/>
              <w:left w:val="single" w:sz="4" w:space="0" w:color="000000"/>
              <w:bottom w:val="single" w:sz="4" w:space="0" w:color="000000"/>
              <w:right w:val="single" w:sz="4" w:space="0" w:color="000000"/>
            </w:tcBorders>
          </w:tcPr>
          <w:p w14:paraId="7106C04E" w14:textId="77777777">
            <w:pPr>
              <w:keepNext/>
              <w:spacing w:before="120" w:after="0"/>
              <w:rPr>
                <w:rFonts w:ascii="Century Gothic" w:hAnsi="Century Gothic" w:cs="Century Gothic" w:eastAsia="Century Gothic"/>
                <w:color w:val="000000"/>
                <w:sz w:val="24"/>
              </w:rPr>
              <w:pStyle w:val="P68B1DB1-Normal1"/>
            </w:pPr>
            <w:r>
              <w:t xml:space="preserve">Diapositives PPT </w:t>
            </w:r>
          </w:p>
          <w:p w14:paraId="2B0C6886" w14:textId="77777777">
            <w:pPr>
              <w:keepNext/>
              <w:spacing w:before="120" w:after="0"/>
              <w:rPr>
                <w:rFonts w:ascii="Century Gothic" w:hAnsi="Century Gothic" w:cs="Century Gothic" w:eastAsia="Century Gothic"/>
                <w:color w:val="000000"/>
                <w:sz w:val="24"/>
              </w:rPr>
            </w:pPr>
          </w:p>
          <w:p w14:paraId="16129DA5" w14:textId="77777777">
            <w:pPr>
              <w:keepNext/>
              <w:spacing w:before="120" w:after="0"/>
              <w:rPr>
                <w:rFonts w:ascii="Century Gothic" w:hAnsi="Century Gothic" w:cs="Century Gothic" w:eastAsia="Century Gothic"/>
                <w:sz w:val="24"/>
              </w:rPr>
              <w:pStyle w:val="P68B1DB1-Normal7"/>
            </w:pPr>
            <w:r>
              <w:t xml:space="preserve">Cahiers et stylos</w:t>
            </w:r>
          </w:p>
          <w:p w14:paraId="633688EC" w14:textId="77777777">
            <w:pPr>
              <w:keepNext/>
              <w:spacing w:before="120" w:after="0"/>
              <w:rPr>
                <w:rFonts w:ascii="Century Gothic" w:hAnsi="Century Gothic" w:cs="Century Gothic" w:eastAsia="Century Gothic"/>
                <w:color w:val="000000"/>
                <w:sz w:val="24"/>
              </w:rPr>
            </w:pPr>
          </w:p>
        </w:tc>
        <w:tc>
          <w:tcPr>
            <w:tcW w:w="1020" w:type="dxa"/>
            <w:tcBorders>
              <w:top w:val="single" w:sz="4" w:space="0" w:color="000000"/>
              <w:left w:val="single" w:sz="4" w:space="0" w:color="000000"/>
              <w:bottom w:val="single" w:sz="4" w:space="0" w:color="000000"/>
              <w:right w:val="single" w:sz="4" w:space="0" w:color="000000"/>
            </w:tcBorders>
          </w:tcPr>
          <w:p w14:paraId="3E2FB89A" w14:textId="77777777">
            <w:pPr>
              <w:keepNext/>
              <w:spacing w:before="120" w:after="0"/>
              <w:rPr>
                <w:rFonts w:ascii="Century Gothic" w:hAnsi="Century Gothic" w:cs="Century Gothic" w:eastAsia="Century Gothic"/>
                <w:sz w:val="24"/>
              </w:rPr>
              <w:pStyle w:val="P68B1DB1-Normal3"/>
            </w:pPr>
            <w:r>
              <w:t>20’</w:t>
            </w:r>
          </w:p>
          <w:p w14:paraId="47C9B0E1" w14:textId="77777777">
            <w:pPr>
              <w:keepNext/>
              <w:spacing w:before="120" w:after="0"/>
              <w:rPr>
                <w:rFonts w:ascii="Century Gothic" w:hAnsi="Century Gothic" w:cs="Century Gothic" w:eastAsia="Century Gothic"/>
                <w:sz w:val="24"/>
              </w:rPr>
            </w:pPr>
          </w:p>
          <w:p w14:paraId="1F9385C7" w14:textId="77777777">
            <w:pPr>
              <w:keepNext/>
              <w:spacing w:before="120" w:after="0"/>
              <w:rPr>
                <w:rFonts w:ascii="Century Gothic" w:hAnsi="Century Gothic" w:cs="Century Gothic" w:eastAsia="Century Gothic"/>
                <w:sz w:val="24"/>
              </w:rPr>
            </w:pPr>
          </w:p>
          <w:p w14:paraId="797FD531" w14:textId="77777777">
            <w:pPr>
              <w:keepNext/>
              <w:spacing w:before="120" w:after="0"/>
              <w:rPr>
                <w:rFonts w:ascii="Century Gothic" w:hAnsi="Century Gothic" w:cs="Century Gothic" w:eastAsia="Century Gothic"/>
                <w:sz w:val="24"/>
              </w:rPr>
            </w:pPr>
          </w:p>
          <w:p w14:paraId="3822B7F4" w14:textId="77777777">
            <w:pPr>
              <w:keepNext/>
              <w:spacing w:before="120" w:after="0"/>
              <w:rPr>
                <w:rFonts w:ascii="Century Gothic" w:hAnsi="Century Gothic" w:cs="Century Gothic" w:eastAsia="Century Gothic"/>
                <w:sz w:val="24"/>
              </w:rPr>
            </w:pPr>
          </w:p>
          <w:p w14:paraId="26F7EEEC" w14:textId="77777777">
            <w:pPr>
              <w:keepNext/>
              <w:spacing w:before="120" w:after="0"/>
              <w:rPr>
                <w:rFonts w:ascii="Century Gothic" w:hAnsi="Century Gothic" w:cs="Century Gothic" w:eastAsia="Century Gothic"/>
                <w:sz w:val="24"/>
              </w:rPr>
            </w:pPr>
          </w:p>
        </w:tc>
      </w:tr>
      <w:tr w14:paraId="2074D9EF" w14:textId="77777777">
        <w:tc>
          <w:tcPr>
            <w:tcW w:w="2235" w:type="dxa"/>
            <w:tcBorders>
              <w:top w:val="single" w:sz="4" w:space="0" w:color="000000"/>
              <w:left w:val="single" w:sz="4" w:space="0" w:color="000000"/>
              <w:bottom w:val="single" w:sz="4" w:space="0" w:color="000000"/>
              <w:right w:val="single" w:sz="4" w:space="0" w:color="000000"/>
            </w:tcBorders>
          </w:tcPr>
          <w:p w14:paraId="5750A7AC" w14:textId="77777777">
            <w:pPr>
              <w:numPr>
                <w:ilvl w:val="0"/>
                <w:numId w:val="1"/>
              </w:numPr>
              <w:pBdr>
                <w:top w:val="nil"/>
                <w:left w:val="nil"/>
                <w:bottom w:val="nil"/>
                <w:right w:val="nil"/>
                <w:between w:val="nil"/>
              </w:pBdr>
              <w:spacing w:before="120"/>
              <w:ind w:left="425"/>
              <w:rPr>
                <w:rFonts w:ascii="Century Gothic" w:hAnsi="Century Gothic" w:cs="Century Gothic" w:eastAsia="Century Gothic"/>
                <w:b/>
                <w:color w:val="000000"/>
                <w:sz w:val="24"/>
              </w:rPr>
              <w:pStyle w:val="P68B1DB1-Normal6"/>
            </w:pPr>
            <w:r>
              <w:t>Tâche</w:t>
            </w:r>
          </w:p>
        </w:tc>
        <w:tc>
          <w:tcPr>
            <w:tcW w:w="6090" w:type="dxa"/>
            <w:tcBorders>
              <w:top w:val="single" w:sz="4" w:space="0" w:color="000000"/>
              <w:left w:val="single" w:sz="4" w:space="0" w:color="000000"/>
              <w:bottom w:val="single" w:sz="4" w:space="0" w:color="000000"/>
              <w:right w:val="single" w:sz="4" w:space="0" w:color="000000"/>
            </w:tcBorders>
          </w:tcPr>
          <w:p w14:paraId="4C3D488D" w14:textId="77777777">
            <w:pPr>
              <w:rPr>
                <w:rFonts w:ascii="Century Gothic" w:hAnsi="Century Gothic" w:cs="Century Gothic" w:eastAsia="Century Gothic"/>
                <w:b/>
                <w:sz w:val="24"/>
              </w:rPr>
              <w:pStyle w:val="P68B1DB1-Normal1"/>
            </w:pPr>
            <w:r>
              <w:t xml:space="preserve">Diapositive 20</w:t>
            </w:r>
          </w:p>
          <w:p w14:paraId="6615259B" w14:textId="77777777">
            <w:pPr>
              <w:rPr>
                <w:rFonts w:ascii="Century Gothic" w:hAnsi="Century Gothic" w:cs="Century Gothic" w:eastAsia="Century Gothic"/>
                <w:b/>
                <w:sz w:val="24"/>
              </w:rPr>
              <w:pStyle w:val="P68B1DB1-Normal1"/>
            </w:pPr>
            <w:r>
              <w:t xml:space="preserve">Faire une affiche</w:t>
            </w:r>
          </w:p>
          <w:p w14:paraId="5450AA16" w14:textId="77777777">
            <w:pPr>
              <w:rPr>
                <w:rFonts w:ascii="Century Gothic" w:hAnsi="Century Gothic" w:cs="Century Gothic" w:eastAsia="Century Gothic"/>
                <w:sz w:val="24"/>
              </w:rPr>
              <w:pStyle w:val="P68B1DB1-Normal3"/>
            </w:pPr>
            <w:r>
              <w:t xml:space="preserve">Discutez des critères si vous souhaitez en définir certains.</w:t>
            </w:r>
          </w:p>
          <w:p w14:paraId="3599F4B8" w14:textId="77777777">
            <w:pPr>
              <w:rPr>
                <w:rFonts w:ascii="Century Gothic" w:hAnsi="Century Gothic" w:cs="Century Gothic" w:eastAsia="Century Gothic"/>
                <w:sz w:val="24"/>
              </w:rPr>
              <w:pStyle w:val="P68B1DB1-Normal3"/>
            </w:pPr>
            <w:r>
              <w:t xml:space="preserve">Demandez aux étudiants de faire une affiche publicitaire pour un jouet qui est généralement commercialisé à un seul sexe.</w:t>
            </w:r>
          </w:p>
          <w:p w14:paraId="6E4E11CE" w14:textId="77777777">
            <w:pPr>
              <w:rPr>
                <w:rFonts w:ascii="Century Gothic" w:hAnsi="Century Gothic" w:cs="Century Gothic" w:eastAsia="Century Gothic"/>
                <w:sz w:val="24"/>
              </w:rPr>
              <w:pStyle w:val="P68B1DB1-Normal3"/>
            </w:pPr>
            <w:r>
              <w:t xml:space="preserve">Rendre l’annonce non stéréotypée.​</w:t>
            </w:r>
          </w:p>
        </w:tc>
        <w:tc>
          <w:tcPr>
            <w:tcW w:w="1455" w:type="dxa"/>
            <w:tcBorders>
              <w:top w:val="single" w:sz="4" w:space="0" w:color="000000"/>
              <w:left w:val="single" w:sz="4" w:space="0" w:color="000000"/>
              <w:bottom w:val="single" w:sz="4" w:space="0" w:color="000000"/>
              <w:right w:val="single" w:sz="4" w:space="0" w:color="000000"/>
            </w:tcBorders>
          </w:tcPr>
          <w:p w14:paraId="440DF94E" w14:textId="77777777">
            <w:pPr>
              <w:keepNext/>
              <w:spacing w:before="120" w:after="0"/>
              <w:rPr>
                <w:rFonts w:ascii="Century Gothic" w:hAnsi="Century Gothic" w:cs="Century Gothic" w:eastAsia="Century Gothic"/>
                <w:b/>
                <w:sz w:val="24"/>
              </w:rPr>
            </w:pPr>
          </w:p>
        </w:tc>
        <w:tc>
          <w:tcPr>
            <w:tcW w:w="1020" w:type="dxa"/>
            <w:tcBorders>
              <w:top w:val="single" w:sz="4" w:space="0" w:color="000000"/>
              <w:left w:val="single" w:sz="4" w:space="0" w:color="000000"/>
              <w:bottom w:val="single" w:sz="4" w:space="0" w:color="000000"/>
              <w:right w:val="single" w:sz="4" w:space="0" w:color="000000"/>
            </w:tcBorders>
          </w:tcPr>
          <w:p w14:paraId="67220DB5" w14:textId="77777777">
            <w:pPr>
              <w:keepNext/>
              <w:spacing w:before="120" w:after="0"/>
              <w:rPr>
                <w:rFonts w:ascii="Century Gothic" w:hAnsi="Century Gothic" w:cs="Century Gothic" w:eastAsia="Century Gothic"/>
                <w:sz w:val="24"/>
              </w:rPr>
              <w:pStyle w:val="P68B1DB1-Normal3"/>
            </w:pPr>
            <w:r>
              <w:t>40’</w:t>
            </w:r>
          </w:p>
        </w:tc>
      </w:tr>
      <w:tr w14:paraId="7ADA0A2D" w14:textId="77777777">
        <w:tc>
          <w:tcPr>
            <w:tcW w:w="2235" w:type="dxa"/>
            <w:tcBorders>
              <w:top w:val="single" w:sz="4" w:space="0" w:color="000000"/>
              <w:left w:val="single" w:sz="4" w:space="0" w:color="000000"/>
              <w:bottom w:val="single" w:sz="4" w:space="0" w:color="000000"/>
              <w:right w:val="single" w:sz="4" w:space="0" w:color="000000"/>
            </w:tcBorders>
          </w:tcPr>
          <w:p w14:paraId="3DD95EFF" w14:textId="77777777">
            <w:pPr>
              <w:numPr>
                <w:ilvl w:val="0"/>
                <w:numId w:val="1"/>
              </w:numPr>
              <w:pBdr>
                <w:top w:val="nil"/>
                <w:left w:val="nil"/>
                <w:bottom w:val="nil"/>
                <w:right w:val="nil"/>
                <w:between w:val="nil"/>
              </w:pBdr>
              <w:spacing w:before="120"/>
              <w:ind w:left="425"/>
              <w:rPr>
                <w:rFonts w:ascii="Century Gothic" w:hAnsi="Century Gothic" w:cs="Century Gothic" w:eastAsia="Century Gothic"/>
                <w:b/>
                <w:color w:val="000000"/>
                <w:sz w:val="24"/>
              </w:rPr>
              <w:pStyle w:val="P68B1DB1-Normal6"/>
            </w:pPr>
            <w:r>
              <w:t>Conclusion</w:t>
            </w:r>
          </w:p>
        </w:tc>
        <w:tc>
          <w:tcPr>
            <w:tcW w:w="6090" w:type="dxa"/>
            <w:tcBorders>
              <w:top w:val="single" w:sz="4" w:space="0" w:color="000000"/>
              <w:left w:val="single" w:sz="4" w:space="0" w:color="000000"/>
              <w:bottom w:val="single" w:sz="4" w:space="0" w:color="000000"/>
              <w:right w:val="single" w:sz="4" w:space="0" w:color="000000"/>
            </w:tcBorders>
          </w:tcPr>
          <w:p w14:paraId="571E26D1" w14:textId="77777777">
            <w:pPr>
              <w:rPr>
                <w:rFonts w:ascii="Century Gothic" w:hAnsi="Century Gothic" w:cs="Century Gothic" w:eastAsia="Century Gothic"/>
                <w:sz w:val="24"/>
              </w:rPr>
              <w:pStyle w:val="P68B1DB1-Normal3"/>
            </w:pPr>
            <w:r>
              <w:t xml:space="preserve">Discutez et évaluez les affiches faites par les élèves. </w:t>
            </w:r>
          </w:p>
          <w:p w14:paraId="3AC3F306" w14:textId="77777777">
            <w:pPr>
              <w:rPr>
                <w:rFonts w:ascii="Century Gothic" w:hAnsi="Century Gothic" w:cs="Century Gothic" w:eastAsia="Century Gothic"/>
                <w:b/>
                <w:sz w:val="24"/>
              </w:rPr>
              <w:pStyle w:val="P68B1DB1-Normal3"/>
            </w:pPr>
            <w:r>
              <w:t xml:space="preserve">Affichage dans un réglage approprié</w:t>
            </w:r>
            <w:r>
              <w:rPr>
                <w:b/>
              </w:rPr>
              <w:t>.</w:t>
            </w:r>
          </w:p>
        </w:tc>
        <w:tc>
          <w:tcPr>
            <w:tcW w:w="1455" w:type="dxa"/>
            <w:tcBorders>
              <w:top w:val="single" w:sz="4" w:space="0" w:color="000000"/>
              <w:left w:val="single" w:sz="4" w:space="0" w:color="000000"/>
              <w:bottom w:val="single" w:sz="4" w:space="0" w:color="000000"/>
              <w:right w:val="single" w:sz="4" w:space="0" w:color="000000"/>
            </w:tcBorders>
          </w:tcPr>
          <w:p w14:paraId="0A4EF185" w14:textId="77777777">
            <w:pPr>
              <w:keepNext/>
              <w:spacing w:before="120" w:after="0"/>
              <w:rPr>
                <w:rFonts w:ascii="Century Gothic" w:hAnsi="Century Gothic" w:cs="Century Gothic" w:eastAsia="Century Gothic"/>
                <w:b/>
                <w:sz w:val="24"/>
              </w:rPr>
            </w:pPr>
          </w:p>
        </w:tc>
        <w:tc>
          <w:tcPr>
            <w:tcW w:w="1020" w:type="dxa"/>
            <w:tcBorders>
              <w:top w:val="single" w:sz="4" w:space="0" w:color="000000"/>
              <w:left w:val="single" w:sz="4" w:space="0" w:color="000000"/>
              <w:bottom w:val="single" w:sz="4" w:space="0" w:color="000000"/>
              <w:right w:val="single" w:sz="4" w:space="0" w:color="000000"/>
            </w:tcBorders>
          </w:tcPr>
          <w:p w14:paraId="1194219C" w14:textId="77777777">
            <w:pPr>
              <w:keepNext/>
              <w:spacing w:before="120" w:after="0"/>
              <w:rPr>
                <w:rFonts w:ascii="Century Gothic" w:hAnsi="Century Gothic" w:cs="Century Gothic" w:eastAsia="Century Gothic"/>
                <w:sz w:val="24"/>
              </w:rPr>
              <w:pStyle w:val="P68B1DB1-Normal3"/>
            </w:pPr>
            <w:r>
              <w:t>5’</w:t>
            </w:r>
          </w:p>
        </w:tc>
      </w:tr>
      <w:tr w14:paraId="65D88052" w14:textId="77777777">
        <w:tc>
          <w:tcPr>
            <w:tcW w:w="2235" w:type="dxa"/>
            <w:tcBorders>
              <w:top w:val="single" w:sz="4" w:space="0" w:color="000000"/>
              <w:left w:val="single" w:sz="4" w:space="0" w:color="000000"/>
              <w:bottom w:val="single" w:sz="4" w:space="0" w:color="000000"/>
              <w:right w:val="single" w:sz="4" w:space="0" w:color="000000"/>
            </w:tcBorders>
          </w:tcPr>
          <w:p w14:paraId="19C55C82" w14:textId="77777777">
            <w:pPr>
              <w:numPr>
                <w:ilvl w:val="0"/>
                <w:numId w:val="1"/>
              </w:numPr>
              <w:pBdr>
                <w:top w:val="nil"/>
                <w:left w:val="nil"/>
                <w:bottom w:val="nil"/>
                <w:right w:val="nil"/>
                <w:between w:val="nil"/>
              </w:pBdr>
              <w:spacing w:before="120"/>
              <w:rPr>
                <w:rFonts w:ascii="Century Gothic" w:hAnsi="Century Gothic" w:cs="Century Gothic" w:eastAsia="Century Gothic"/>
                <w:b/>
                <w:color w:val="000000"/>
                <w:sz w:val="24"/>
              </w:rPr>
              <w:pStyle w:val="P68B1DB1-Normal6"/>
            </w:pPr>
            <w:r>
              <w:t>Suivi</w:t>
            </w:r>
          </w:p>
        </w:tc>
        <w:tc>
          <w:tcPr>
            <w:tcW w:w="6090" w:type="dxa"/>
            <w:tcBorders>
              <w:top w:val="single" w:sz="4" w:space="0" w:color="000000"/>
              <w:left w:val="single" w:sz="4" w:space="0" w:color="000000"/>
              <w:bottom w:val="single" w:sz="4" w:space="0" w:color="000000"/>
              <w:right w:val="single" w:sz="4" w:space="0" w:color="000000"/>
            </w:tcBorders>
          </w:tcPr>
          <w:p w14:paraId="437A99F4" w14:textId="77777777">
            <w:pPr>
              <w:rPr>
                <w:rFonts w:ascii="Century Gothic" w:hAnsi="Century Gothic" w:cs="Century Gothic" w:eastAsia="Century Gothic"/>
                <w:b/>
                <w:sz w:val="24"/>
              </w:rPr>
              <w:pStyle w:val="P68B1DB1-Normal1"/>
            </w:pPr>
            <w:r>
              <w:t xml:space="preserve">Diapositive 21</w:t>
            </w:r>
          </w:p>
          <w:p w14:paraId="5170FE5B" w14:textId="77777777">
            <w:pPr>
              <w:rPr>
                <w:rFonts w:ascii="Century Gothic" w:hAnsi="Century Gothic" w:cs="Century Gothic" w:eastAsia="Century Gothic"/>
                <w:b/>
                <w:sz w:val="24"/>
              </w:rPr>
              <w:pStyle w:val="P68B1DB1-Normal1"/>
            </w:pPr>
            <w:r>
              <w:t xml:space="preserve">Organiser un débat </w:t>
            </w:r>
          </w:p>
          <w:p w14:paraId="76DAC54B" w14:textId="77777777">
            <w:pPr>
              <w:rPr>
                <w:rFonts w:ascii="Century Gothic" w:hAnsi="Century Gothic" w:cs="Century Gothic" w:eastAsia="Century Gothic"/>
                <w:sz w:val="24"/>
              </w:rPr>
              <w:pStyle w:val="P68B1DB1-Normal3"/>
            </w:pPr>
            <w:r>
              <w:t xml:space="preserve">La motion: Les garçons sont plus intéressés par les STEM que les filles</w:t>
            </w:r>
          </w:p>
        </w:tc>
        <w:tc>
          <w:tcPr>
            <w:tcW w:w="1455" w:type="dxa"/>
            <w:tcBorders>
              <w:top w:val="single" w:sz="4" w:space="0" w:color="000000"/>
              <w:left w:val="single" w:sz="4" w:space="0" w:color="000000"/>
              <w:bottom w:val="single" w:sz="4" w:space="0" w:color="000000"/>
              <w:right w:val="single" w:sz="4" w:space="0" w:color="000000"/>
            </w:tcBorders>
          </w:tcPr>
          <w:p w14:paraId="41CFBF17" w14:textId="77777777">
            <w:pPr>
              <w:keepNext/>
              <w:spacing w:before="120" w:after="0"/>
              <w:rPr>
                <w:rFonts w:ascii="Century Gothic" w:hAnsi="Century Gothic" w:cs="Century Gothic" w:eastAsia="Century Gothic"/>
                <w:b/>
                <w:sz w:val="24"/>
              </w:rPr>
            </w:pPr>
          </w:p>
        </w:tc>
        <w:tc>
          <w:tcPr>
            <w:tcW w:w="1020" w:type="dxa"/>
            <w:tcBorders>
              <w:top w:val="single" w:sz="4" w:space="0" w:color="000000"/>
              <w:left w:val="single" w:sz="4" w:space="0" w:color="000000"/>
              <w:bottom w:val="single" w:sz="4" w:space="0" w:color="000000"/>
              <w:right w:val="single" w:sz="4" w:space="0" w:color="000000"/>
            </w:tcBorders>
          </w:tcPr>
          <w:p w14:paraId="59E29E1C" w14:textId="77777777">
            <w:pPr>
              <w:keepNext/>
              <w:spacing w:before="120" w:after="0"/>
              <w:rPr>
                <w:rFonts w:ascii="Century Gothic" w:hAnsi="Century Gothic" w:cs="Century Gothic" w:eastAsia="Century Gothic"/>
                <w:sz w:val="24"/>
              </w:rPr>
              <w:pStyle w:val="P68B1DB1-Normal3"/>
            </w:pPr>
            <w:r>
              <w:t>5’</w:t>
            </w:r>
          </w:p>
        </w:tc>
      </w:tr>
    </w:tbl>
    <w:p w14:paraId="3DBFB610" w14:textId="77777777">
      <w:pPr>
        <w:rPr>
          <w:rFonts w:ascii="Century Gothic" w:hAnsi="Century Gothic" w:cs="Century Gothic" w:eastAsia="Century Gothic"/>
          <w:sz w:val="24"/>
        </w:rPr>
      </w:pPr>
    </w:p>
    <w:p w14:paraId="7EB84958" w14:textId="77777777">
      <w:pPr>
        <w:rPr>
          <w:rFonts w:ascii="Century Gothic" w:hAnsi="Century Gothic" w:cs="Century Gothic" w:eastAsia="Century Gothic"/>
          <w:b/>
          <w:sz w:val="24"/>
        </w:rPr>
        <w:pStyle w:val="P68B1DB1-Normal3"/>
      </w:pPr>
      <w:r>
        <w:rPr>
          <w:b/>
        </w:rPr>
        <w:t xml:space="preserve">Annexes: PPT</w:t>
      </w:r>
      <w:r>
        <w:t xml:space="preserve">: </w:t>
      </w:r>
      <w:hyperlink r:id="rId9">
        <w:r>
          <w:rPr>
            <w:color w:val="0563C1"/>
            <w:u w:val="single"/>
          </w:rPr>
          <w:t xml:space="preserve">EEB4- E-SOC Plan de leçon — Stéréotype 1 — materials.pptx</w:t>
        </w:r>
      </w:hyperlink>
    </w:p>
    <w:p w14:paraId="7EE2A462" w14:textId="77777777"/>
    <w:sectPr>
      <w:head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122D" w14:textId="77777777">
      <w:pPr>
        <w:spacing w:after="0" w:line="240" w:lineRule="auto"/>
      </w:pPr>
      <w:r>
        <w:separator/>
      </w:r>
    </w:p>
  </w:endnote>
  <w:endnote w:type="continuationSeparator" w:id="0">
    <w:p w14:paraId="37AD89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964F" w14:textId="77777777">
      <w:pPr>
        <w:spacing w:after="0" w:line="240" w:lineRule="auto"/>
      </w:pPr>
      <w:r>
        <w:separator/>
      </w:r>
    </w:p>
  </w:footnote>
  <w:footnote w:type="continuationSeparator" w:id="0">
    <w:p w14:paraId="565F0A2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9377" w14:textId="77777777">
    <w:pPr>
      <w:pBdr>
        <w:top w:val="nil"/>
        <w:left w:val="nil"/>
        <w:bottom w:val="nil"/>
        <w:right w:val="nil"/>
        <w:between w:val="nil"/>
      </w:pBdr>
      <w:tabs>
        <w:tab w:val="center" w:pos="4680"/>
        <w:tab w:val="right" w:pos="9360"/>
      </w:tabs>
      <w:spacing w:after="0" w:line="240" w:lineRule="auto"/>
      <w:rPr>
        <w:color w:val="000000"/>
      </w:rPr>
      <w:pStyle w:val="P68B1DB1-Normal8"/>
    </w:pPr>
    <w:r>
      <w:drawing>
        <wp:inline distT="0" distB="0" distL="0" distR="0" wp14:anchorId="4C1A37D5" wp14:editId="24DCB608">
          <wp:extent cx="857853" cy="864073"/>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57853" cy="864073"/>
                  </a:xfrm>
                  <a:prstGeom prst="rect">
                    <a:avLst/>
                  </a:prstGeom>
                  <a:ln/>
                </pic:spPr>
              </pic:pic>
            </a:graphicData>
          </a:graphic>
        </wp:inline>
      </w:drawing>
    </w:r>
    <w:r>
      <w:t xml:space="preserve">                                                                                          </w:t>
    </w:r>
    <w:r>
      <w:drawing>
        <wp:inline distT="0" distB="0" distL="0" distR="0" wp14:anchorId="4240079B" wp14:editId="2D708FB7">
          <wp:extent cx="2018439" cy="41115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18439" cy="411155"/>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55371"/>
    <w:multiLevelType w:val="multilevel"/>
    <w:tmpl w:val="9AE25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5154D8"/>
    <w:multiLevelType w:val="multilevel"/>
    <w:tmpl w:val="462C5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0E20E5"/>
    <w:multiLevelType w:val="multilevel"/>
    <w:tmpl w:val="69044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8095319">
    <w:abstractNumId w:val="2"/>
  </w:num>
  <w:num w:numId="2" w16cid:durableId="539754622">
    <w:abstractNumId w:val="1"/>
  </w:num>
  <w:num w:numId="3" w16cid:durableId="204447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36"/>
    <w:rsid w:val="00835CD5"/>
    <w:rsid w:val="00D6670E"/>
    <w:rsid w:val="00EE6B36"/>
  </w:rsids>
  <m:mathPr>
    <m:mathFont m:val="Cambria Math"/>
    <m:brkBin m:val="before"/>
    <m:brkBinSub m:val="--"/>
    <m:smallFrac m:val="0"/>
    <m:dispDef/>
    <m:lMargin m:val="0"/>
    <m:rMargin m:val="0"/>
    <m:defJc m:val="centerGroup"/>
    <m:wrapIndent m:val="1440"/>
    <m:intLim m:val="subSup"/>
    <m:naryLim m:val="undOvr"/>
  </m:mathPr>
  <w:themeFontLang w:val="fr"/>
  <w:clrSchemeMapping w:bg1="light1" w:t1="dark1" w:bg2="light2" w:t2="dark2" w:accent1="accent1" w:accent2="accent2" w:accent3="accent3" w:accent4="accent4" w:accent5="accent5" w:accent6="accent6" w:hyperlink="hyperlink" w:followedHyperlink="followedHyperlink"/>
  <w:decimalSymbol w:val=","/>
  <w:listSeparator w:val=","/>
  <w14:docId w14:val="67715A3B"/>
  <w15:docId w15:val="{5F5F6CB6-9BEE-624E-97A0-E3792263975E}"/>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Calibri" w:hAnsi="Calibri" w:cs="Calibri" w:eastAsia="Calibri"/>
        <w:sz w:val="22"/>
        <w:lang w:val="fr"/>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BA5"/>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character" w:styleId="Hyperlink">
    <w:name w:val="Hyperlink"/>
    <w:basedOn w:val="DefaultParagraphFont"/>
    <w:uiPriority w:val="99"/>
    <w:unhideWhenUsed/>
    <w:rsid w:val="00407BA5"/>
    <w:rPr>
      <w:color w:val="0563C1" w:themeColor="hyperlink"/>
      <w:u w:val="single"/>
    </w:rPr>
  </w:style>
  <w:style w:type="paragraph" w:customStyle="1" w:styleId="Default">
    <w:name w:val="Default"/>
    <w:rsid w:val="00407BA5"/>
    <w:pPr>
      <w:autoSpaceDE w:val="0"/>
      <w:autoSpaceDN w:val="0"/>
      <w:adjustRightInd w:val="0"/>
      <w:spacing w:after="0" w:line="240" w:lineRule="auto"/>
    </w:pPr>
    <w:rPr>
      <w:color w:val="000000"/>
      <w:sz w:val="24"/>
    </w:rPr>
  </w:style>
  <w:style w:type="table" w:styleId="TableGrid">
    <w:name w:val="Table Grid"/>
    <w:basedOn w:val="Table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A5"/>
  </w:style>
  <w:style w:type="paragraph" w:styleId="HTMLPreformatted">
    <w:name w:val="HTML Preformatted"/>
    <w:basedOn w:val="Normal"/>
    <w:link w:val="HTMLPreformattedChar"/>
    <w:uiPriority w:val="99"/>
    <w:semiHidden/>
    <w:unhideWhenUsed/>
    <w:rsid w:val="009971E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971E8"/>
    <w:rPr>
      <w:rFonts w:ascii="Consolas" w:hAnsi="Consolas"/>
      <w:sz w:val="20"/>
    </w:rPr>
  </w:style>
  <w:style w:type="paragraph" w:styleId="BalloonText">
    <w:name w:val="Balloon Text"/>
    <w:basedOn w:val="Normal"/>
    <w:link w:val="BalloonTextChar"/>
    <w:uiPriority w:val="99"/>
    <w:semiHidden/>
    <w:unhideWhenUsed/>
    <w:rsid w:val="009D5F07"/>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9D5F07"/>
    <w:rPr>
      <w:rFonts w:ascii="Tahoma" w:hAnsi="Tahoma" w:cs="Tahoma"/>
      <w:sz w:val="16"/>
    </w:rPr>
  </w:style>
  <w:style w:type="paragraph" w:styleId="Footer">
    <w:name w:val="footer"/>
    <w:basedOn w:val="Normal"/>
    <w:link w:val="FooterChar"/>
    <w:uiPriority w:val="99"/>
    <w:unhideWhenUsed/>
    <w:rsid w:val="00DF6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EE8"/>
  </w:style>
  <w:style w:type="paragraph" w:styleId="NormalWeb">
    <w:name w:val="Normal (Web)"/>
    <w:basedOn w:val="Normal"/>
    <w:uiPriority w:val="99"/>
    <w:unhideWhenUsed/>
    <w:rsid w:val="00C704D7"/>
    <w:pPr>
      <w:spacing w:before="100" w:beforeAutospacing="1" w:after="100" w:afterAutospacing="1" w:line="240" w:lineRule="auto"/>
    </w:pPr>
    <w:rPr>
      <w:rFonts w:ascii="Times New Roman" w:hAnsi="Times New Roman" w:cs="Times New Roman" w:eastAsia="Times New Roman"/>
      <w:sz w:val="24"/>
    </w:rPr>
  </w:style>
  <w:style w:type="paragraph" w:styleId="ListParagraph">
    <w:name w:val="List Paragraph"/>
    <w:basedOn w:val="Normal"/>
    <w:uiPriority w:val="34"/>
    <w:qFormat/>
    <w:rsid w:val="008C266F"/>
    <w:pPr>
      <w:ind w:left="720"/>
      <w:contextualSpacing/>
    </w:pPr>
  </w:style>
  <w:style w:type="character" w:styleId="UnresolvedMention">
    <w:name w:val="Unresolved Mention"/>
    <w:basedOn w:val="DefaultParagraphFont"/>
    <w:uiPriority w:val="99"/>
    <w:semiHidden/>
    <w:unhideWhenUsed/>
    <w:rsid w:val="009D1C7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cs="Georgia" w:eastAsia="Georgia"/>
      <w:i/>
      <w:color w:val="666666"/>
      <w:sz w:val="48"/>
    </w:rPr>
  </w:style>
  <w:style w:type="table" w:customStyle="1" w:styleId="a">
    <w:basedOn w:val="TableNormal"/>
    <w:tblPr>
      <w:tblStyleRowBandSize w:val="1"/>
      <w:tblStyleColBandSize w:val="1"/>
      <w:tblCellMar>
        <w:left w:w="115" w:type="dxa"/>
        <w:right w:w="115" w:type="dxa"/>
      </w:tblCellMar>
    </w:tblPr>
  </w:style>
  <w:style w:type="paragraph" w:styleId="P68B1DB1-Normal1">
    <w:name w:val="P68B1DB1-Normal1"/>
    <w:basedOn w:val="Normal"/>
    <w:rPr>
      <w:rFonts w:ascii="Century Gothic" w:hAnsi="Century Gothic" w:cs="Century Gothic" w:eastAsia="Century Gothic"/>
      <w:b/>
      <w:sz w:val="24"/>
    </w:rPr>
  </w:style>
  <w:style w:type="paragraph" w:styleId="P68B1DB1-Normal2">
    <w:name w:val="P68B1DB1-Normal2"/>
    <w:basedOn w:val="Normal"/>
    <w:rPr>
      <w:sz w:val="28"/>
    </w:rPr>
  </w:style>
  <w:style w:type="paragraph" w:styleId="P68B1DB1-Normal3">
    <w:name w:val="P68B1DB1-Normal3"/>
    <w:basedOn w:val="Normal"/>
    <w:rPr>
      <w:rFonts w:ascii="Century Gothic" w:hAnsi="Century Gothic" w:cs="Century Gothic" w:eastAsia="Century Gothic"/>
      <w:sz w:val="24"/>
    </w:rPr>
  </w:style>
  <w:style w:type="paragraph" w:styleId="P68B1DB1-Normal4">
    <w:name w:val="P68B1DB1-Normal4"/>
    <w:basedOn w:val="Normal"/>
    <w:rPr>
      <w:rFonts w:ascii="Century Gothic" w:hAnsi="Century Gothic" w:cs="Century Gothic" w:eastAsia="Century Gothic"/>
      <w:b/>
      <w:color w:val="0070C0"/>
      <w:sz w:val="24"/>
    </w:rPr>
  </w:style>
  <w:style w:type="paragraph" w:styleId="P68B1DB1-Normal5">
    <w:name w:val="P68B1DB1-Normal5"/>
    <w:basedOn w:val="Normal"/>
    <w:rPr>
      <w:rFonts w:ascii="Century Gothic" w:hAnsi="Century Gothic" w:cs="Century Gothic" w:eastAsia="Century Gothic"/>
      <w:b/>
      <w:color w:val="0563C1"/>
      <w:sz w:val="24"/>
      <w:u w:val="single"/>
    </w:rPr>
  </w:style>
  <w:style w:type="paragraph" w:styleId="P68B1DB1-Normal6">
    <w:name w:val="P68B1DB1-Normal6"/>
    <w:basedOn w:val="Normal"/>
    <w:rPr>
      <w:rFonts w:ascii="Century Gothic" w:hAnsi="Century Gothic" w:cs="Century Gothic" w:eastAsia="Century Gothic"/>
      <w:b/>
      <w:color w:val="000000"/>
      <w:sz w:val="24"/>
    </w:rPr>
  </w:style>
  <w:style w:type="paragraph" w:styleId="P68B1DB1-Normal7">
    <w:name w:val="P68B1DB1-Normal7"/>
    <w:basedOn w:val="Normal"/>
    <w:rPr>
      <w:rFonts w:ascii="Century Gothic" w:hAnsi="Century Gothic" w:cs="Century Gothic" w:eastAsia="Century Gothic"/>
      <w:color w:val="000000"/>
      <w:sz w:val="24"/>
    </w:rPr>
  </w:style>
  <w:style w:type="paragraph" w:styleId="P68B1DB1-Normal8">
    <w:name w:val="P68B1DB1-Normal8"/>
    <w:basedOn w:val="Normal"/>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TAQTwLmURNI9gR0pT6+TxoboDA==">AMUW2mWxv5smSWFyYqm/BViAl1Bc93klFZ0z/bJ52kSHJ7ZqHeueQgjCQn/XEt7vPAlu7gotgWNugfi/QoF+QLTj0fKtQhKw5qk/2E00MZmQrZr1fdByjV8=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NANKOVA-NEYKOVA Aneliya (LAE-Teacher)</cp:lastModifiedBy>
  <cp:revision>2</cp:revision>
  <dcterms:created xsi:type="dcterms:W3CDTF">2023-02-23T16:25:00Z</dcterms:created>
  <dcterms:modified xsi:type="dcterms:W3CDTF">2023-02-23T16:25:00Z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c0ff8fd437cc1444e679be906b7a8083c14e7b2a3bdd0053188ea9880970d2e9</vt:lpwstr>
  </property>
  <property fmtid="{D5CDD505-2E9C-101B-9397-08002B2CF9AE}" pid="3" name="ContentTypeId">
    <vt:lpwstr>0x0101000E71F39E9FD4AA49B46C710C33F702E2</vt:lpwstr>
  </property>
</Properties>
</file>