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FAB1" w14:textId="77777777" w:rsidR="003B0CA7" w:rsidRDefault="00000000">
      <w:pPr>
        <w:spacing w:line="1" w:lineRule="exact"/>
      </w:pPr>
      <w:r>
        <w:rPr>
          <w:noProof/>
        </w:rPr>
        <w:drawing>
          <wp:anchor distT="0" distB="0" distL="114300" distR="114300" simplePos="0" relativeHeight="2" behindDoc="1" locked="0" layoutInCell="1" allowOverlap="1" wp14:anchorId="7687FE3E" wp14:editId="5A31826A">
            <wp:simplePos x="0" y="0"/>
            <wp:positionH relativeFrom="page">
              <wp:posOffset>0</wp:posOffset>
            </wp:positionH>
            <wp:positionV relativeFrom="page">
              <wp:posOffset>0</wp:posOffset>
            </wp:positionV>
            <wp:extent cx="7772400" cy="19545935"/>
            <wp:effectExtent l="0" t="0" r="0" b="0"/>
            <wp:wrapNone/>
            <wp:docPr id="1" name="Form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772400" cy="19545935"/>
                    </a:xfrm>
                    <a:prstGeom prst="rect">
                      <a:avLst/>
                    </a:prstGeom>
                    <a:solidFill>
                      <a:srgbClr val="7ED956"/>
                    </a:solidFill>
                  </wps:spPr>
                  <wps:bodyPr/>
                </wps:wsp>
              </a:graphicData>
            </a:graphic>
          </wp:anchor>
        </w:drawing>
      </w:r>
    </w:p>
    <w:p w14:paraId="1EF1574E" w14:textId="77777777" w:rsidR="003B0CA7" w:rsidRDefault="00000000">
      <w:pPr>
        <w:pStyle w:val="Picturecaption10"/>
        <w:framePr w:w="2222" w:h="730" w:wrap="none" w:hAnchor="page" w:x="9529" w:y="615"/>
      </w:pPr>
      <w:r>
        <w:rPr>
          <w:rStyle w:val="Picturecaption1"/>
        </w:rPr>
        <w:t>Financé par le programme Erasmus+ de l’Union européenne</w:t>
      </w:r>
    </w:p>
    <w:p w14:paraId="2BAF20AE" w14:textId="77777777" w:rsidR="003B0CA7" w:rsidRDefault="00000000">
      <w:pPr>
        <w:pStyle w:val="Picturecaption10"/>
        <w:framePr w:w="902" w:h="298" w:wrap="none" w:hAnchor="page" w:x="697" w:y="1451"/>
        <w:rPr>
          <w:sz w:val="24"/>
        </w:rPr>
      </w:pPr>
      <w:r>
        <w:rPr>
          <w:rStyle w:val="Picturecaption1"/>
          <w:b/>
          <w:color w:val="00C1CA"/>
          <w:sz w:val="24"/>
        </w:rPr>
        <w:t>E-SOC</w:t>
      </w:r>
    </w:p>
    <w:p w14:paraId="7FD85162" w14:textId="77777777" w:rsidR="003B0CA7" w:rsidRDefault="00000000">
      <w:pPr>
        <w:pStyle w:val="Bodytext10"/>
        <w:framePr w:w="6955" w:h="2026" w:wrap="none" w:hAnchor="page" w:x="2790" w:y="2996"/>
        <w:jc w:val="both"/>
        <w:rPr>
          <w:sz w:val="24"/>
        </w:rPr>
      </w:pPr>
      <w:r>
        <w:rPr>
          <w:rStyle w:val="Bodytext1"/>
          <w:sz w:val="24"/>
        </w:rPr>
        <w:t>Les enseignants Steam promeuvent l’égalité des sexes dans leurs salles de classe et encouragent l’intérêt des filles pour l’éducation STEAM, en s’occupant de la dynamique des classes, en promouvant l’égalité d’apprentissage entre les filles et les garçons, en encourageant les expériences STEM à maintenir un intérêt élevé et en évitant les processus d’évaluation qui incluent les stéréotypes de genre.</w:t>
      </w:r>
    </w:p>
    <w:p w14:paraId="28B7292B" w14:textId="77777777" w:rsidR="003B0CA7" w:rsidRDefault="00000000">
      <w:pPr>
        <w:pStyle w:val="Bodytext30"/>
        <w:framePr w:w="8261" w:h="2414" w:wrap="none" w:hAnchor="page" w:x="3399" w:y="5420"/>
        <w:pBdr>
          <w:top w:val="single" w:sz="0" w:space="0" w:color="0097B2"/>
          <w:left w:val="single" w:sz="0" w:space="0" w:color="0097B2"/>
          <w:bottom w:val="single" w:sz="0" w:space="0" w:color="0097B2"/>
          <w:right w:val="single" w:sz="0" w:space="0" w:color="0097B2"/>
        </w:pBdr>
        <w:shd w:val="clear" w:color="auto" w:fill="0097B2"/>
        <w:spacing w:after="200"/>
      </w:pPr>
      <w:r>
        <w:rPr>
          <w:rStyle w:val="Bodytext3"/>
          <w:b/>
          <w:color w:val="FFFFFF"/>
        </w:rPr>
        <w:t>UTILISER DU MATÉRIEL DIDACTIQUE CONTENANT DES EXEMPLES EXALTANT LE POTENTIEL DES HOMMES ET DES FEMMES</w:t>
      </w:r>
    </w:p>
    <w:p w14:paraId="15B3272C" w14:textId="77777777" w:rsidR="003B0CA7" w:rsidRDefault="00000000">
      <w:pPr>
        <w:pStyle w:val="Bodytext10"/>
        <w:framePr w:w="8261" w:h="2414" w:wrap="none" w:hAnchor="page" w:x="3399" w:y="5420"/>
        <w:pBdr>
          <w:top w:val="single" w:sz="0" w:space="0" w:color="0097B2"/>
          <w:left w:val="single" w:sz="0" w:space="0" w:color="0097B2"/>
          <w:bottom w:val="single" w:sz="0" w:space="0" w:color="0097B2"/>
          <w:right w:val="single" w:sz="0" w:space="0" w:color="0097B2"/>
        </w:pBdr>
        <w:shd w:val="clear" w:color="auto" w:fill="0097B2"/>
      </w:pPr>
      <w:r>
        <w:rPr>
          <w:rStyle w:val="Bodytext1"/>
          <w:color w:val="FFFFFF"/>
        </w:rPr>
        <w:t>Ces matériaux devraient comprendre des exemples de réalisations de femmes et d’hommes dans la même proportion, ainsi que des exemples de femmes scientifiques, ingénieurs, artistes et mathématiciens.</w:t>
      </w:r>
    </w:p>
    <w:p w14:paraId="14F28094" w14:textId="77777777" w:rsidR="003B0CA7" w:rsidRDefault="00000000">
      <w:pPr>
        <w:pStyle w:val="Bodytext30"/>
        <w:framePr w:w="8376" w:h="2947" w:wrap="none" w:hAnchor="page" w:x="582" w:y="8852"/>
        <w:spacing w:after="360"/>
      </w:pPr>
      <w:r>
        <w:rPr>
          <w:rStyle w:val="Bodytext3"/>
          <w:b/>
        </w:rPr>
        <w:t>LE MATÉRIEL PÉDAGOGIQUE DOIT FAVORISER L’IDÉE QUE LES CARRIÈRES À VAPEUR SONT ÉGALEMENT POUR LES FILLES</w:t>
      </w:r>
    </w:p>
    <w:p w14:paraId="363B6D15" w14:textId="77777777" w:rsidR="003B0CA7" w:rsidRDefault="00000000">
      <w:pPr>
        <w:pStyle w:val="Bodytext10"/>
        <w:framePr w:w="8376" w:h="2947" w:wrap="none" w:hAnchor="page" w:x="582" w:y="8852"/>
      </w:pPr>
      <w:r>
        <w:rPr>
          <w:rStyle w:val="Bodytext1"/>
        </w:rPr>
        <w:t>Le matériel doit refléter les modes de vie, les emplois et les situations liées à STEAM qui invitent les filles à les rejoindre.</w:t>
      </w:r>
    </w:p>
    <w:p w14:paraId="20D484C4" w14:textId="77777777" w:rsidR="003B0CA7" w:rsidRDefault="00000000">
      <w:pPr>
        <w:pStyle w:val="Bodytext10"/>
        <w:framePr w:w="8376" w:h="2947" w:wrap="none" w:hAnchor="page" w:x="582" w:y="8852"/>
      </w:pPr>
      <w:r>
        <w:rPr>
          <w:rStyle w:val="Bodytext1"/>
        </w:rPr>
        <w:t>Des exemples concrets de femmes dans des emplois STEAM peuvent également améliorer les connaissances des filles sur leur possible développement professionnel dans ces domaines.</w:t>
      </w:r>
    </w:p>
    <w:p w14:paraId="13F60748" w14:textId="77777777" w:rsidR="003B0CA7" w:rsidRDefault="00000000">
      <w:pPr>
        <w:pStyle w:val="Bodytext30"/>
        <w:framePr w:w="8059" w:h="2712" w:wrap="none" w:hAnchor="page" w:x="4062" w:y="12135"/>
        <w:pBdr>
          <w:top w:val="single" w:sz="0" w:space="0" w:color="8C52FF"/>
          <w:left w:val="single" w:sz="0" w:space="0" w:color="8C52FF"/>
          <w:bottom w:val="single" w:sz="0" w:space="0" w:color="8C52FF"/>
          <w:right w:val="single" w:sz="0" w:space="0" w:color="8C52FF"/>
        </w:pBdr>
        <w:shd w:val="clear" w:color="auto" w:fill="8C52FF"/>
        <w:ind w:left="420"/>
      </w:pPr>
      <w:r>
        <w:rPr>
          <w:rStyle w:val="Bodytext3"/>
          <w:b/>
          <w:color w:val="FFFFFF"/>
        </w:rPr>
        <w:t>ASSUREZ-VOUS QU’IL Y A SUFFISAMMENT DE MATÉRIEL, DE RESSOURCES ET D’ÉQUIPEMENT POUR TOUS LES ÉTUDIANTS</w:t>
      </w:r>
    </w:p>
    <w:p w14:paraId="608211D9" w14:textId="77777777" w:rsidR="003B0CA7" w:rsidRDefault="00000000">
      <w:pPr>
        <w:pStyle w:val="Bodytext10"/>
        <w:framePr w:w="8059" w:h="2712" w:wrap="none" w:hAnchor="page" w:x="4062" w:y="12135"/>
        <w:pBdr>
          <w:top w:val="single" w:sz="0" w:space="0" w:color="8C52FF"/>
          <w:left w:val="single" w:sz="0" w:space="0" w:color="8C52FF"/>
          <w:bottom w:val="single" w:sz="0" w:space="0" w:color="8C52FF"/>
          <w:right w:val="single" w:sz="0" w:space="0" w:color="8C52FF"/>
        </w:pBdr>
        <w:shd w:val="clear" w:color="auto" w:fill="8C52FF"/>
      </w:pPr>
      <w:r>
        <w:rPr>
          <w:rStyle w:val="Bodytext1"/>
          <w:color w:val="FFFFFF"/>
        </w:rPr>
        <w:t>Lorsque les matériaux, les ressources et l’équipement sont partagés, les garçons peuvent les monopoliser et les filles peuvent regarder. Une alternative consiste à utiliser des matériaux, des ressources et des équipements virtuels basés sur la technologie, l’information et les communications.</w:t>
      </w:r>
    </w:p>
    <w:p w14:paraId="78F3909D" w14:textId="77777777" w:rsidR="003B0CA7" w:rsidRDefault="00000000">
      <w:pPr>
        <w:pStyle w:val="Bodytext30"/>
        <w:framePr w:w="8347" w:h="2434" w:wrap="none" w:hAnchor="page" w:x="587" w:y="15279"/>
        <w:spacing w:after="220"/>
      </w:pPr>
      <w:r>
        <w:rPr>
          <w:rStyle w:val="Bodytext3"/>
          <w:b/>
        </w:rPr>
        <w:t>FAVORISER LA PARTICIPATION ÉGALE DES FILLES ET DES GARÇONS EN UTILISANT DES OUTILS D’ENSEIGNEMENT NUMÉRIQUES</w:t>
      </w:r>
    </w:p>
    <w:p w14:paraId="32FFCE9F" w14:textId="77777777" w:rsidR="003B0CA7" w:rsidRDefault="00000000">
      <w:pPr>
        <w:pStyle w:val="Bodytext10"/>
        <w:framePr w:w="8347" w:h="2434" w:wrap="none" w:hAnchor="page" w:x="587" w:y="15279"/>
      </w:pPr>
      <w:r>
        <w:rPr>
          <w:rStyle w:val="Bodytext1"/>
        </w:rPr>
        <w:t>L’utilisation d’outils numériques en classe contribue au développement des compétences technologiques des élèves, filles et garçons, rompant avec le stéréotype selon lequel ces compétences sont typiques des hommes.</w:t>
      </w:r>
    </w:p>
    <w:p w14:paraId="007E0359" w14:textId="77777777" w:rsidR="003B0CA7" w:rsidRDefault="00000000">
      <w:pPr>
        <w:pStyle w:val="Bodytext30"/>
        <w:framePr w:w="3629" w:h="432" w:wrap="none" w:hAnchor="page" w:x="2070" w:y="18481"/>
        <w:pBdr>
          <w:top w:val="single" w:sz="0" w:space="0" w:color="EC2FA7"/>
          <w:left w:val="single" w:sz="0" w:space="0" w:color="EC2FA7"/>
          <w:bottom w:val="single" w:sz="0" w:space="0" w:color="EC2FA7"/>
          <w:right w:val="single" w:sz="0" w:space="0" w:color="EC2FA7"/>
        </w:pBdr>
        <w:shd w:val="clear" w:color="auto" w:fill="EC2FA7"/>
        <w:spacing w:after="0" w:line="240" w:lineRule="auto"/>
      </w:pPr>
      <w:r>
        <w:rPr>
          <w:rStyle w:val="Bodytext3"/>
          <w:b/>
          <w:color w:val="FFFFFF"/>
        </w:rPr>
        <w:t>MÊME PROPORTION</w:t>
      </w:r>
    </w:p>
    <w:p w14:paraId="7D531078" w14:textId="77777777" w:rsidR="003B0CA7" w:rsidRDefault="00000000">
      <w:pPr>
        <w:pStyle w:val="Bodytext10"/>
        <w:framePr w:w="7157" w:h="1848" w:wrap="none" w:hAnchor="page" w:x="2195" w:y="19047"/>
        <w:pBdr>
          <w:top w:val="single" w:sz="0" w:space="0" w:color="EC2FA7"/>
          <w:left w:val="single" w:sz="0" w:space="0" w:color="EC2FA7"/>
          <w:bottom w:val="single" w:sz="0" w:space="0" w:color="EC2FA7"/>
          <w:right w:val="single" w:sz="0" w:space="0" w:color="EC2FA7"/>
        </w:pBdr>
        <w:shd w:val="clear" w:color="auto" w:fill="EC2FA7"/>
      </w:pPr>
      <w:r>
        <w:rPr>
          <w:rStyle w:val="Bodytext1"/>
          <w:color w:val="FFFFFF"/>
        </w:rPr>
        <w:t>Si cela n’est pas possible, il doit y avoir au moins une fille ou un garçon dans le groupe.</w:t>
      </w:r>
    </w:p>
    <w:p w14:paraId="76ABD310" w14:textId="77777777" w:rsidR="003B0CA7" w:rsidRDefault="00000000">
      <w:pPr>
        <w:pStyle w:val="Bodytext10"/>
        <w:framePr w:w="7157" w:h="1848" w:wrap="none" w:hAnchor="page" w:x="2195" w:y="19047"/>
        <w:pBdr>
          <w:top w:val="single" w:sz="0" w:space="0" w:color="EC2FA7"/>
          <w:left w:val="single" w:sz="0" w:space="0" w:color="EC2FA7"/>
          <w:bottom w:val="single" w:sz="0" w:space="0" w:color="EC2FA7"/>
          <w:right w:val="single" w:sz="0" w:space="0" w:color="EC2FA7"/>
        </w:pBdr>
        <w:shd w:val="clear" w:color="auto" w:fill="EC2FA7"/>
      </w:pPr>
      <w:r>
        <w:rPr>
          <w:rStyle w:val="Bodytext1"/>
          <w:color w:val="FFFFFF"/>
        </w:rPr>
        <w:t>Les garçons et les filles devraient être encouragés à se rendre compte que les deux sexes ont des talents scientifiques et à s’habituer à travailler avec des personnes du sexe opposé comme égaux.</w:t>
      </w:r>
    </w:p>
    <w:p w14:paraId="38CD01C7" w14:textId="77777777" w:rsidR="003B0CA7" w:rsidRDefault="00000000" w:rsidP="000930E8">
      <w:pPr>
        <w:pStyle w:val="Bodytext30"/>
        <w:framePr w:w="10282" w:h="389" w:wrap="none" w:hAnchor="page" w:x="591" w:y="21433"/>
        <w:spacing w:after="0" w:line="240" w:lineRule="auto"/>
      </w:pPr>
      <w:r>
        <w:rPr>
          <w:rStyle w:val="Bodytext3"/>
          <w:b/>
        </w:rPr>
        <w:t>STIMULER LA CONFIANCE DANS LA SALLE DE CLASSE</w:t>
      </w:r>
    </w:p>
    <w:p w14:paraId="2386A9E5" w14:textId="77777777" w:rsidR="003B0CA7" w:rsidRDefault="00000000" w:rsidP="000930E8">
      <w:pPr>
        <w:pStyle w:val="Bodytext30"/>
        <w:framePr w:w="11687" w:h="389" w:wrap="none" w:hAnchor="page" w:x="553" w:y="25297"/>
        <w:spacing w:after="0" w:line="240" w:lineRule="auto"/>
      </w:pPr>
      <w:r>
        <w:rPr>
          <w:rStyle w:val="Bodytext3"/>
          <w:b/>
        </w:rPr>
        <w:t>LES PROCESSUS ET OUTILS D’ÉVALUATION DOIVENT ÊTRE ABORDÉS</w:t>
      </w:r>
    </w:p>
    <w:p w14:paraId="003074FC" w14:textId="77777777" w:rsidR="003B0CA7" w:rsidRDefault="00000000">
      <w:pPr>
        <w:pStyle w:val="Bodytext30"/>
        <w:framePr w:w="8774" w:h="326" w:wrap="none" w:hAnchor="page" w:x="553" w:y="25691"/>
        <w:spacing w:after="0" w:line="240" w:lineRule="auto"/>
      </w:pPr>
      <w:r>
        <w:rPr>
          <w:rStyle w:val="Bodytext3"/>
          <w:b/>
        </w:rPr>
        <w:t>PRÉJUGÉS RÉSULTANT DES STÉRÉOTYPES DE GENRE</w:t>
      </w:r>
    </w:p>
    <w:p w14:paraId="5E04A343" w14:textId="77777777" w:rsidR="003B0CA7" w:rsidRDefault="00000000">
      <w:pPr>
        <w:pStyle w:val="Bodytext10"/>
        <w:framePr w:w="6658" w:h="2923" w:wrap="none" w:hAnchor="page" w:x="4964" w:y="26022"/>
        <w:jc w:val="both"/>
      </w:pPr>
      <w:r>
        <w:rPr>
          <w:rStyle w:val="Bodytext1"/>
        </w:rPr>
        <w:t>Les types d’évaluation et l’environnement social et émotionnel de la salle de classe affectent la performance des filles STEAM.</w:t>
      </w:r>
    </w:p>
    <w:p w14:paraId="72F838A0" w14:textId="77777777" w:rsidR="003B0CA7" w:rsidRDefault="00000000">
      <w:pPr>
        <w:pStyle w:val="Bodytext10"/>
        <w:framePr w:w="6658" w:h="2923" w:wrap="none" w:hAnchor="page" w:x="4964" w:y="26022"/>
        <w:jc w:val="both"/>
      </w:pPr>
      <w:r>
        <w:rPr>
          <w:rStyle w:val="Bodytext1"/>
        </w:rPr>
        <w:t>Des évaluations de conception qui nécessitent l’application des connaissances à la réalité.</w:t>
      </w:r>
    </w:p>
    <w:p w14:paraId="37A140F2" w14:textId="77777777" w:rsidR="003B0CA7" w:rsidRDefault="00000000">
      <w:pPr>
        <w:pStyle w:val="Bodytext10"/>
        <w:framePr w:w="6658" w:h="2923" w:wrap="none" w:hAnchor="page" w:x="4964" w:y="26022"/>
        <w:jc w:val="both"/>
      </w:pPr>
      <w:r>
        <w:rPr>
          <w:rStyle w:val="Bodytext1"/>
        </w:rPr>
        <w:t>Effectuer des évaluations aveugles cachant le nom des élèves pour éviter les préjugés sexistes inconscients dans le personnel enseignant.</w:t>
      </w:r>
    </w:p>
    <w:p w14:paraId="40455044" w14:textId="77777777" w:rsidR="003B0CA7" w:rsidRDefault="00000000">
      <w:pPr>
        <w:pStyle w:val="Bodytext20"/>
        <w:framePr w:w="11962" w:h="869" w:wrap="none" w:hAnchor="page" w:x="140" w:y="29113"/>
        <w:pBdr>
          <w:top w:val="single" w:sz="0" w:space="0" w:color="071425"/>
          <w:left w:val="single" w:sz="0" w:space="0" w:color="071425"/>
          <w:bottom w:val="single" w:sz="0" w:space="0" w:color="071425"/>
          <w:right w:val="single" w:sz="0" w:space="0" w:color="071425"/>
        </w:pBdr>
        <w:shd w:val="clear" w:color="auto" w:fill="071425"/>
        <w:spacing w:after="140"/>
      </w:pPr>
      <w:r>
        <w:rPr>
          <w:rStyle w:val="Bodytext2"/>
          <w:color w:val="FFFFFF"/>
        </w:rPr>
        <w:t>Ce matériel a été préparé pour le projet SCH — Partenariats de coopération dans l’éducation scolaire E-STEAM ON THE CLOUD (E-SOC) 2021-1-ES01-KA220-SCH-000032742</w:t>
      </w:r>
    </w:p>
    <w:p w14:paraId="3E251E10" w14:textId="77777777" w:rsidR="003B0CA7" w:rsidRDefault="00000000">
      <w:pPr>
        <w:pStyle w:val="Bodytext20"/>
        <w:framePr w:w="11962" w:h="869" w:wrap="none" w:hAnchor="page" w:x="140" w:y="29113"/>
        <w:pBdr>
          <w:top w:val="single" w:sz="0" w:space="0" w:color="071425"/>
          <w:left w:val="single" w:sz="0" w:space="0" w:color="071425"/>
          <w:bottom w:val="single" w:sz="0" w:space="0" w:color="071425"/>
          <w:right w:val="single" w:sz="0" w:space="0" w:color="071425"/>
        </w:pBdr>
        <w:shd w:val="clear" w:color="auto" w:fill="071425"/>
      </w:pPr>
      <w:proofErr w:type="gramStart"/>
      <w:r>
        <w:rPr>
          <w:rStyle w:val="Bodytext2"/>
          <w:b/>
          <w:color w:val="FFFFFF"/>
        </w:rPr>
        <w:t>Références:</w:t>
      </w:r>
      <w:proofErr w:type="gramEnd"/>
    </w:p>
    <w:p w14:paraId="30FF3217" w14:textId="77777777" w:rsidR="003B0CA7" w:rsidRPr="000930E8" w:rsidRDefault="00000000">
      <w:pPr>
        <w:pStyle w:val="Bodytext20"/>
        <w:framePr w:w="11962" w:h="869" w:wrap="none" w:hAnchor="page" w:x="140" w:y="29113"/>
        <w:pBdr>
          <w:top w:val="single" w:sz="0" w:space="0" w:color="071425"/>
          <w:left w:val="single" w:sz="0" w:space="0" w:color="071425"/>
          <w:bottom w:val="single" w:sz="0" w:space="0" w:color="071425"/>
          <w:right w:val="single" w:sz="0" w:space="0" w:color="071425"/>
        </w:pBdr>
        <w:shd w:val="clear" w:color="auto" w:fill="071425"/>
        <w:rPr>
          <w:lang w:val="en-US"/>
        </w:rPr>
      </w:pPr>
      <w:r>
        <w:rPr>
          <w:rStyle w:val="Bodytext2"/>
          <w:color w:val="FFFFFF"/>
        </w:rPr>
        <w:t xml:space="preserve">Hutchinson, J. (2014). </w:t>
      </w:r>
      <w:proofErr w:type="gramStart"/>
      <w:r>
        <w:rPr>
          <w:rStyle w:val="Bodytext2"/>
          <w:color w:val="FFFFFF"/>
        </w:rPr>
        <w:t>«Girls</w:t>
      </w:r>
      <w:proofErr w:type="gramEnd"/>
      <w:r>
        <w:rPr>
          <w:rStyle w:val="Bodytext2"/>
          <w:color w:val="FFFFFF"/>
        </w:rPr>
        <w:t xml:space="preserve"> </w:t>
      </w:r>
      <w:proofErr w:type="spellStart"/>
      <w:r>
        <w:rPr>
          <w:rStyle w:val="Bodytext2"/>
          <w:color w:val="FFFFFF"/>
        </w:rPr>
        <w:t>into</w:t>
      </w:r>
      <w:proofErr w:type="spellEnd"/>
      <w:r>
        <w:rPr>
          <w:rStyle w:val="Bodytext2"/>
          <w:color w:val="FFFFFF"/>
        </w:rPr>
        <w:t xml:space="preserve"> STEM and </w:t>
      </w:r>
      <w:proofErr w:type="spellStart"/>
      <w:r>
        <w:rPr>
          <w:rStyle w:val="Bodytext2"/>
          <w:color w:val="FFFFFF"/>
        </w:rPr>
        <w:t>Komm</w:t>
      </w:r>
      <w:proofErr w:type="spellEnd"/>
      <w:r>
        <w:rPr>
          <w:rStyle w:val="Bodytext2"/>
          <w:color w:val="FFFFFF"/>
        </w:rPr>
        <w:t xml:space="preserve"> mach MINT»: Approches anglaises et allemandes pour soutenir l’apprentissage professionnel des filles dans le domaine des STIM. </w:t>
      </w:r>
      <w:r w:rsidRPr="000930E8">
        <w:rPr>
          <w:rStyle w:val="Bodytext2"/>
          <w:i/>
          <w:color w:val="FFFFFF"/>
          <w:lang w:val="en-US"/>
        </w:rPr>
        <w:t>Journal du National Institute for Career Education and Counselling (NICEC)</w:t>
      </w:r>
      <w:r w:rsidRPr="000930E8">
        <w:rPr>
          <w:rStyle w:val="Bodytext2"/>
          <w:color w:val="FFFFFF"/>
          <w:lang w:val="en-US"/>
        </w:rPr>
        <w:t>.</w:t>
      </w:r>
    </w:p>
    <w:p w14:paraId="493173DF" w14:textId="77777777" w:rsidR="003B0CA7" w:rsidRDefault="00000000">
      <w:pPr>
        <w:pStyle w:val="Bodytext20"/>
        <w:framePr w:w="11962" w:h="869" w:wrap="none" w:hAnchor="page" w:x="140" w:y="29113"/>
        <w:pBdr>
          <w:top w:val="single" w:sz="0" w:space="0" w:color="071425"/>
          <w:left w:val="single" w:sz="0" w:space="0" w:color="071425"/>
          <w:bottom w:val="single" w:sz="0" w:space="0" w:color="071425"/>
          <w:right w:val="single" w:sz="0" w:space="0" w:color="071425"/>
        </w:pBdr>
        <w:shd w:val="clear" w:color="auto" w:fill="071425"/>
      </w:pPr>
      <w:proofErr w:type="spellStart"/>
      <w:r>
        <w:rPr>
          <w:rStyle w:val="Bodytext2"/>
          <w:color w:val="FFFFFF"/>
        </w:rPr>
        <w:t>Prendes</w:t>
      </w:r>
      <w:proofErr w:type="spellEnd"/>
      <w:r>
        <w:rPr>
          <w:rStyle w:val="Bodytext2"/>
          <w:color w:val="FFFFFF"/>
        </w:rPr>
        <w:t xml:space="preserve">-Espinosa, M. P., García-Tudela, P. A., &amp; </w:t>
      </w:r>
      <w:proofErr w:type="spellStart"/>
      <w:r>
        <w:rPr>
          <w:rStyle w:val="Bodytext2"/>
          <w:color w:val="FFFFFF"/>
        </w:rPr>
        <w:t>Solano</w:t>
      </w:r>
      <w:proofErr w:type="spellEnd"/>
      <w:r>
        <w:rPr>
          <w:rStyle w:val="Bodytext2"/>
          <w:color w:val="FFFFFF"/>
        </w:rPr>
        <w:t xml:space="preserve">-Fernández, I. M. (2020). </w:t>
      </w:r>
      <w:proofErr w:type="spellStart"/>
      <w:r>
        <w:rPr>
          <w:rStyle w:val="Bodytext2"/>
          <w:color w:val="FFFFFF"/>
        </w:rPr>
        <w:t>Igualdad</w:t>
      </w:r>
      <w:proofErr w:type="spellEnd"/>
      <w:r>
        <w:rPr>
          <w:rStyle w:val="Bodytext2"/>
          <w:color w:val="FFFFFF"/>
        </w:rPr>
        <w:t xml:space="preserve"> de </w:t>
      </w:r>
      <w:proofErr w:type="spellStart"/>
      <w:r>
        <w:rPr>
          <w:rStyle w:val="Bodytext2"/>
          <w:color w:val="FFFFFF"/>
        </w:rPr>
        <w:t>género</w:t>
      </w:r>
      <w:proofErr w:type="spellEnd"/>
      <w:r>
        <w:rPr>
          <w:rStyle w:val="Bodytext2"/>
          <w:color w:val="FFFFFF"/>
        </w:rPr>
        <w:t xml:space="preserve"> y TIC en </w:t>
      </w:r>
      <w:proofErr w:type="spellStart"/>
      <w:r>
        <w:rPr>
          <w:rStyle w:val="Bodytext2"/>
          <w:color w:val="FFFFFF"/>
        </w:rPr>
        <w:t>contextos</w:t>
      </w:r>
      <w:proofErr w:type="spellEnd"/>
      <w:r>
        <w:rPr>
          <w:rStyle w:val="Bodytext2"/>
          <w:color w:val="FFFFFF"/>
        </w:rPr>
        <w:t xml:space="preserve"> </w:t>
      </w:r>
      <w:proofErr w:type="spellStart"/>
      <w:r>
        <w:rPr>
          <w:rStyle w:val="Bodytext2"/>
          <w:color w:val="FFFFFF"/>
        </w:rPr>
        <w:t>educativos</w:t>
      </w:r>
      <w:proofErr w:type="spellEnd"/>
      <w:r>
        <w:rPr>
          <w:rStyle w:val="Bodytext2"/>
          <w:color w:val="FFFFFF"/>
        </w:rPr>
        <w:t xml:space="preserve"> </w:t>
      </w:r>
      <w:proofErr w:type="spellStart"/>
      <w:proofErr w:type="gramStart"/>
      <w:r>
        <w:rPr>
          <w:rStyle w:val="Bodytext2"/>
          <w:color w:val="FFFFFF"/>
        </w:rPr>
        <w:t>formales</w:t>
      </w:r>
      <w:proofErr w:type="spellEnd"/>
      <w:r>
        <w:rPr>
          <w:rStyle w:val="Bodytext2"/>
          <w:color w:val="FFFFFF"/>
        </w:rPr>
        <w:t>:</w:t>
      </w:r>
      <w:proofErr w:type="gramEnd"/>
      <w:r>
        <w:rPr>
          <w:rStyle w:val="Bodytext2"/>
          <w:color w:val="FFFFFF"/>
        </w:rPr>
        <w:t xml:space="preserve"> Una </w:t>
      </w:r>
      <w:proofErr w:type="spellStart"/>
      <w:r>
        <w:rPr>
          <w:rStyle w:val="Bodytext2"/>
          <w:color w:val="FFFFFF"/>
        </w:rPr>
        <w:t>revisión</w:t>
      </w:r>
      <w:proofErr w:type="spellEnd"/>
      <w:r>
        <w:rPr>
          <w:rStyle w:val="Bodytext2"/>
          <w:color w:val="FFFFFF"/>
        </w:rPr>
        <w:t xml:space="preserve"> </w:t>
      </w:r>
      <w:proofErr w:type="spellStart"/>
      <w:r>
        <w:rPr>
          <w:rStyle w:val="Bodytext2"/>
          <w:color w:val="FFFFFF"/>
        </w:rPr>
        <w:t>sistemática</w:t>
      </w:r>
      <w:proofErr w:type="spellEnd"/>
      <w:r>
        <w:rPr>
          <w:rStyle w:val="Bodytext2"/>
          <w:color w:val="FFFFFF"/>
        </w:rPr>
        <w:t xml:space="preserve">. </w:t>
      </w:r>
      <w:proofErr w:type="spellStart"/>
      <w:r>
        <w:rPr>
          <w:rStyle w:val="Bodytext2"/>
          <w:i/>
          <w:color w:val="FFFFFF"/>
        </w:rPr>
        <w:t>Comunicar</w:t>
      </w:r>
      <w:proofErr w:type="spellEnd"/>
      <w:r>
        <w:rPr>
          <w:rStyle w:val="Bodytext2"/>
          <w:color w:val="FFFFFF"/>
        </w:rPr>
        <w:t xml:space="preserve">, </w:t>
      </w:r>
      <w:r>
        <w:rPr>
          <w:rStyle w:val="Bodytext2"/>
          <w:i/>
          <w:color w:val="FFFFFF"/>
        </w:rPr>
        <w:t>28</w:t>
      </w:r>
      <w:r>
        <w:rPr>
          <w:rStyle w:val="Bodytext2"/>
          <w:color w:val="FFFFFF"/>
        </w:rPr>
        <w:t>(63), 9-20.</w:t>
      </w:r>
    </w:p>
    <w:p w14:paraId="093711D9" w14:textId="77777777" w:rsidR="003B0CA7" w:rsidRDefault="00000000">
      <w:pPr>
        <w:pStyle w:val="Bodytext20"/>
        <w:framePr w:w="11962" w:h="869" w:wrap="none" w:hAnchor="page" w:x="140" w:y="29113"/>
        <w:pBdr>
          <w:top w:val="single" w:sz="0" w:space="0" w:color="071425"/>
          <w:left w:val="single" w:sz="0" w:space="0" w:color="071425"/>
          <w:bottom w:val="single" w:sz="0" w:space="0" w:color="071425"/>
          <w:right w:val="single" w:sz="0" w:space="0" w:color="071425"/>
        </w:pBdr>
        <w:shd w:val="clear" w:color="auto" w:fill="071425"/>
        <w:jc w:val="both"/>
      </w:pPr>
      <w:r>
        <w:rPr>
          <w:rStyle w:val="Bodytext2"/>
          <w:color w:val="FFFFFF"/>
        </w:rPr>
        <w:t xml:space="preserve">Symposium international et Forum politique de </w:t>
      </w:r>
      <w:proofErr w:type="gramStart"/>
      <w:r>
        <w:rPr>
          <w:rStyle w:val="Bodytext2"/>
          <w:color w:val="FFFFFF"/>
        </w:rPr>
        <w:t>l’UNESCO:</w:t>
      </w:r>
      <w:proofErr w:type="gramEnd"/>
      <w:r>
        <w:rPr>
          <w:rStyle w:val="Bodytext2"/>
          <w:color w:val="FFFFFF"/>
        </w:rPr>
        <w:t xml:space="preserve"> Craquage du code: L’éducation des filles dans les STIM, 28-30 août 2017, Bangkok, Thaïlande; programme</w:t>
      </w:r>
    </w:p>
    <w:p w14:paraId="20B47186" w14:textId="79695FF6" w:rsidR="003B0CA7" w:rsidRDefault="00000000">
      <w:pPr>
        <w:spacing w:line="360" w:lineRule="exact"/>
      </w:pPr>
      <w:r>
        <w:rPr>
          <w:noProof/>
        </w:rPr>
        <w:drawing>
          <wp:anchor distT="0" distB="225425" distL="0" distR="0" simplePos="0" relativeHeight="62914691" behindDoc="1" locked="0" layoutInCell="1" allowOverlap="1" wp14:anchorId="3864F9F2" wp14:editId="14D57FCD">
            <wp:simplePos x="0" y="0"/>
            <wp:positionH relativeFrom="page">
              <wp:posOffset>76200</wp:posOffset>
            </wp:positionH>
            <wp:positionV relativeFrom="margin">
              <wp:posOffset>0</wp:posOffset>
            </wp:positionV>
            <wp:extent cx="7620000" cy="883920"/>
            <wp:effectExtent l="0" t="0" r="0" b="0"/>
            <wp:wrapNone/>
            <wp:docPr id="2" name="Forme 2"/>
            <wp:cNvGraphicFramePr/>
            <a:graphic xmlns:a="http://schemas.openxmlformats.org/drawingml/2006/main">
              <a:graphicData uri="http://schemas.openxmlformats.org/drawingml/2006/picture">
                <pic:pic xmlns:pic="http://schemas.openxmlformats.org/drawingml/2006/picture">
                  <pic:nvPicPr>
                    <pic:cNvPr id="3" name="Image boîte 3"/>
                    <pic:cNvPicPr/>
                  </pic:nvPicPr>
                  <pic:blipFill>
                    <a:blip r:embed="rId6"/>
                    <a:stretch/>
                  </pic:blipFill>
                  <pic:spPr>
                    <a:xfrm>
                      <a:off x="0" y="0"/>
                      <a:ext cx="7620000" cy="883920"/>
                    </a:xfrm>
                    <a:prstGeom prst="rect">
                      <a:avLst/>
                    </a:prstGeom>
                  </pic:spPr>
                </pic:pic>
              </a:graphicData>
            </a:graphic>
          </wp:anchor>
        </w:drawing>
      </w:r>
      <w:r>
        <w:rPr>
          <w:noProof/>
        </w:rPr>
        <w:drawing>
          <wp:anchor distT="0" distB="0" distL="0" distR="0" simplePos="0" relativeHeight="62914692" behindDoc="1" locked="0" layoutInCell="1" allowOverlap="1" wp14:anchorId="5D948881" wp14:editId="26459D13">
            <wp:simplePos x="0" y="0"/>
            <wp:positionH relativeFrom="page">
              <wp:posOffset>82550</wp:posOffset>
            </wp:positionH>
            <wp:positionV relativeFrom="margin">
              <wp:posOffset>1877695</wp:posOffset>
            </wp:positionV>
            <wp:extent cx="1584960" cy="1438910"/>
            <wp:effectExtent l="0" t="0" r="0" b="0"/>
            <wp:wrapNone/>
            <wp:docPr id="4" name="Forme 4"/>
            <wp:cNvGraphicFramePr/>
            <a:graphic xmlns:a="http://schemas.openxmlformats.org/drawingml/2006/main">
              <a:graphicData uri="http://schemas.openxmlformats.org/drawingml/2006/picture">
                <pic:pic xmlns:pic="http://schemas.openxmlformats.org/drawingml/2006/picture">
                  <pic:nvPicPr>
                    <pic:cNvPr id="5" name="Boîte d’image 5"/>
                    <pic:cNvPicPr/>
                  </pic:nvPicPr>
                  <pic:blipFill>
                    <a:blip r:embed="rId7"/>
                    <a:stretch/>
                  </pic:blipFill>
                  <pic:spPr>
                    <a:xfrm>
                      <a:off x="0" y="0"/>
                      <a:ext cx="1584960" cy="1438910"/>
                    </a:xfrm>
                    <a:prstGeom prst="rect">
                      <a:avLst/>
                    </a:prstGeom>
                  </pic:spPr>
                </pic:pic>
              </a:graphicData>
            </a:graphic>
          </wp:anchor>
        </w:drawing>
      </w:r>
      <w:r>
        <w:rPr>
          <w:noProof/>
        </w:rPr>
        <w:drawing>
          <wp:anchor distT="0" distB="0" distL="0" distR="0" simplePos="0" relativeHeight="62914693" behindDoc="1" locked="0" layoutInCell="1" allowOverlap="1" wp14:anchorId="57A79E12" wp14:editId="5467ECE8">
            <wp:simplePos x="0" y="0"/>
            <wp:positionH relativeFrom="page">
              <wp:posOffset>6260465</wp:posOffset>
            </wp:positionH>
            <wp:positionV relativeFrom="margin">
              <wp:posOffset>1859280</wp:posOffset>
            </wp:positionV>
            <wp:extent cx="1353185" cy="1487170"/>
            <wp:effectExtent l="0" t="0" r="0" b="0"/>
            <wp:wrapNone/>
            <wp:docPr id="6" name="Forme 6"/>
            <wp:cNvGraphicFramePr/>
            <a:graphic xmlns:a="http://schemas.openxmlformats.org/drawingml/2006/main">
              <a:graphicData uri="http://schemas.openxmlformats.org/drawingml/2006/picture">
                <pic:pic xmlns:pic="http://schemas.openxmlformats.org/drawingml/2006/picture">
                  <pic:nvPicPr>
                    <pic:cNvPr id="7" name="Boîte d’image 7"/>
                    <pic:cNvPicPr/>
                  </pic:nvPicPr>
                  <pic:blipFill>
                    <a:blip r:embed="rId8"/>
                    <a:stretch/>
                  </pic:blipFill>
                  <pic:spPr>
                    <a:xfrm>
                      <a:off x="0" y="0"/>
                      <a:ext cx="1353185" cy="1487170"/>
                    </a:xfrm>
                    <a:prstGeom prst="rect">
                      <a:avLst/>
                    </a:prstGeom>
                  </pic:spPr>
                </pic:pic>
              </a:graphicData>
            </a:graphic>
          </wp:anchor>
        </w:drawing>
      </w:r>
      <w:r>
        <w:rPr>
          <w:noProof/>
        </w:rPr>
        <w:drawing>
          <wp:anchor distT="0" distB="0" distL="0" distR="0" simplePos="0" relativeHeight="62914694" behindDoc="1" locked="0" layoutInCell="1" allowOverlap="1" wp14:anchorId="31F86E5A" wp14:editId="22AE4605">
            <wp:simplePos x="0" y="0"/>
            <wp:positionH relativeFrom="page">
              <wp:posOffset>271145</wp:posOffset>
            </wp:positionH>
            <wp:positionV relativeFrom="margin">
              <wp:posOffset>3352800</wp:posOffset>
            </wp:positionV>
            <wp:extent cx="1560830" cy="1847215"/>
            <wp:effectExtent l="0" t="0" r="0" b="0"/>
            <wp:wrapNone/>
            <wp:docPr id="8" name="Forme 8"/>
            <wp:cNvGraphicFramePr/>
            <a:graphic xmlns:a="http://schemas.openxmlformats.org/drawingml/2006/main">
              <a:graphicData uri="http://schemas.openxmlformats.org/drawingml/2006/picture">
                <pic:pic xmlns:pic="http://schemas.openxmlformats.org/drawingml/2006/picture">
                  <pic:nvPicPr>
                    <pic:cNvPr id="9" name="Boîte d’image 9"/>
                    <pic:cNvPicPr/>
                  </pic:nvPicPr>
                  <pic:blipFill>
                    <a:blip r:embed="rId9"/>
                    <a:stretch/>
                  </pic:blipFill>
                  <pic:spPr>
                    <a:xfrm>
                      <a:off x="0" y="0"/>
                      <a:ext cx="1560830" cy="1847215"/>
                    </a:xfrm>
                    <a:prstGeom prst="rect">
                      <a:avLst/>
                    </a:prstGeom>
                  </pic:spPr>
                </pic:pic>
              </a:graphicData>
            </a:graphic>
          </wp:anchor>
        </w:drawing>
      </w:r>
      <w:r>
        <w:rPr>
          <w:noProof/>
        </w:rPr>
        <w:drawing>
          <wp:anchor distT="0" distB="0" distL="0" distR="0" simplePos="0" relativeHeight="62914695" behindDoc="1" locked="0" layoutInCell="1" allowOverlap="1" wp14:anchorId="12C0E0B2" wp14:editId="0C78CCF5">
            <wp:simplePos x="0" y="0"/>
            <wp:positionH relativeFrom="page">
              <wp:posOffset>6004560</wp:posOffset>
            </wp:positionH>
            <wp:positionV relativeFrom="margin">
              <wp:posOffset>5248910</wp:posOffset>
            </wp:positionV>
            <wp:extent cx="664210" cy="2292350"/>
            <wp:effectExtent l="0" t="0" r="0" b="0"/>
            <wp:wrapNone/>
            <wp:docPr id="10" name="Forme 10"/>
            <wp:cNvGraphicFramePr/>
            <a:graphic xmlns:a="http://schemas.openxmlformats.org/drawingml/2006/main">
              <a:graphicData uri="http://schemas.openxmlformats.org/drawingml/2006/picture">
                <pic:pic xmlns:pic="http://schemas.openxmlformats.org/drawingml/2006/picture">
                  <pic:nvPicPr>
                    <pic:cNvPr id="11" name="Boîte d’image 11"/>
                    <pic:cNvPicPr/>
                  </pic:nvPicPr>
                  <pic:blipFill>
                    <a:blip r:embed="rId10"/>
                    <a:stretch/>
                  </pic:blipFill>
                  <pic:spPr>
                    <a:xfrm>
                      <a:off x="0" y="0"/>
                      <a:ext cx="664210" cy="2292350"/>
                    </a:xfrm>
                    <a:prstGeom prst="rect">
                      <a:avLst/>
                    </a:prstGeom>
                  </pic:spPr>
                </pic:pic>
              </a:graphicData>
            </a:graphic>
          </wp:anchor>
        </w:drawing>
      </w:r>
      <w:r>
        <w:rPr>
          <w:noProof/>
        </w:rPr>
        <w:drawing>
          <wp:anchor distT="0" distB="0" distL="0" distR="0" simplePos="0" relativeHeight="62914696" behindDoc="1" locked="0" layoutInCell="1" allowOverlap="1" wp14:anchorId="115B80A3" wp14:editId="7E62B870">
            <wp:simplePos x="0" y="0"/>
            <wp:positionH relativeFrom="page">
              <wp:posOffset>6824345</wp:posOffset>
            </wp:positionH>
            <wp:positionV relativeFrom="margin">
              <wp:posOffset>5318760</wp:posOffset>
            </wp:positionV>
            <wp:extent cx="707390" cy="2212975"/>
            <wp:effectExtent l="0" t="0" r="0" b="0"/>
            <wp:wrapNone/>
            <wp:docPr id="12" name="Forme 12"/>
            <wp:cNvGraphicFramePr/>
            <a:graphic xmlns:a="http://schemas.openxmlformats.org/drawingml/2006/main">
              <a:graphicData uri="http://schemas.openxmlformats.org/drawingml/2006/picture">
                <pic:pic xmlns:pic="http://schemas.openxmlformats.org/drawingml/2006/picture">
                  <pic:nvPicPr>
                    <pic:cNvPr id="13" name="Boîte d’image 13"/>
                    <pic:cNvPicPr/>
                  </pic:nvPicPr>
                  <pic:blipFill>
                    <a:blip r:embed="rId11"/>
                    <a:stretch/>
                  </pic:blipFill>
                  <pic:spPr>
                    <a:xfrm>
                      <a:off x="0" y="0"/>
                      <a:ext cx="707390" cy="2212975"/>
                    </a:xfrm>
                    <a:prstGeom prst="rect">
                      <a:avLst/>
                    </a:prstGeom>
                  </pic:spPr>
                </pic:pic>
              </a:graphicData>
            </a:graphic>
          </wp:anchor>
        </w:drawing>
      </w:r>
      <w:r>
        <w:rPr>
          <w:noProof/>
        </w:rPr>
        <w:drawing>
          <wp:anchor distT="0" distB="0" distL="0" distR="0" simplePos="0" relativeHeight="62914697" behindDoc="1" locked="0" layoutInCell="1" allowOverlap="1" wp14:anchorId="2C4AAEFA" wp14:editId="48278443">
            <wp:simplePos x="0" y="0"/>
            <wp:positionH relativeFrom="page">
              <wp:posOffset>88265</wp:posOffset>
            </wp:positionH>
            <wp:positionV relativeFrom="margin">
              <wp:posOffset>7741920</wp:posOffset>
            </wp:positionV>
            <wp:extent cx="2371090" cy="1908175"/>
            <wp:effectExtent l="0" t="0" r="0" b="0"/>
            <wp:wrapNone/>
            <wp:docPr id="14" name="Forme 14"/>
            <wp:cNvGraphicFramePr/>
            <a:graphic xmlns:a="http://schemas.openxmlformats.org/drawingml/2006/main">
              <a:graphicData uri="http://schemas.openxmlformats.org/drawingml/2006/picture">
                <pic:pic xmlns:pic="http://schemas.openxmlformats.org/drawingml/2006/picture">
                  <pic:nvPicPr>
                    <pic:cNvPr id="15" name="Boîte d’image 15"/>
                    <pic:cNvPicPr/>
                  </pic:nvPicPr>
                  <pic:blipFill>
                    <a:blip r:embed="rId12"/>
                    <a:stretch/>
                  </pic:blipFill>
                  <pic:spPr>
                    <a:xfrm>
                      <a:off x="0" y="0"/>
                      <a:ext cx="2371090" cy="1908175"/>
                    </a:xfrm>
                    <a:prstGeom prst="rect">
                      <a:avLst/>
                    </a:prstGeom>
                  </pic:spPr>
                </pic:pic>
              </a:graphicData>
            </a:graphic>
          </wp:anchor>
        </w:drawing>
      </w:r>
      <w:r>
        <w:rPr>
          <w:noProof/>
        </w:rPr>
        <w:drawing>
          <wp:anchor distT="0" distB="0" distL="0" distR="0" simplePos="0" relativeHeight="62914698" behindDoc="1" locked="0" layoutInCell="1" allowOverlap="1" wp14:anchorId="2F09D735" wp14:editId="2791D011">
            <wp:simplePos x="0" y="0"/>
            <wp:positionH relativeFrom="page">
              <wp:posOffset>6059170</wp:posOffset>
            </wp:positionH>
            <wp:positionV relativeFrom="margin">
              <wp:posOffset>9674225</wp:posOffset>
            </wp:positionV>
            <wp:extent cx="1377950" cy="1627505"/>
            <wp:effectExtent l="0" t="0" r="0" b="0"/>
            <wp:wrapNone/>
            <wp:docPr id="16" name="Forme 16"/>
            <wp:cNvGraphicFramePr/>
            <a:graphic xmlns:a="http://schemas.openxmlformats.org/drawingml/2006/main">
              <a:graphicData uri="http://schemas.openxmlformats.org/drawingml/2006/picture">
                <pic:pic xmlns:pic="http://schemas.openxmlformats.org/drawingml/2006/picture">
                  <pic:nvPicPr>
                    <pic:cNvPr id="17" name="Boîte photo 17"/>
                    <pic:cNvPicPr/>
                  </pic:nvPicPr>
                  <pic:blipFill>
                    <a:blip r:embed="rId13"/>
                    <a:stretch/>
                  </pic:blipFill>
                  <pic:spPr>
                    <a:xfrm>
                      <a:off x="0" y="0"/>
                      <a:ext cx="1377950" cy="1627505"/>
                    </a:xfrm>
                    <a:prstGeom prst="rect">
                      <a:avLst/>
                    </a:prstGeom>
                  </pic:spPr>
                </pic:pic>
              </a:graphicData>
            </a:graphic>
          </wp:anchor>
        </w:drawing>
      </w:r>
      <w:r>
        <w:rPr>
          <w:noProof/>
        </w:rPr>
        <w:drawing>
          <wp:anchor distT="0" distB="0" distL="0" distR="0" simplePos="0" relativeHeight="62914699" behindDoc="1" locked="0" layoutInCell="1" allowOverlap="1" wp14:anchorId="1FE7DE6A" wp14:editId="1D4C51DD">
            <wp:simplePos x="0" y="0"/>
            <wp:positionH relativeFrom="page">
              <wp:posOffset>76200</wp:posOffset>
            </wp:positionH>
            <wp:positionV relativeFrom="margin">
              <wp:posOffset>11701145</wp:posOffset>
            </wp:positionV>
            <wp:extent cx="1310640" cy="1804670"/>
            <wp:effectExtent l="0" t="0" r="0" b="0"/>
            <wp:wrapNone/>
            <wp:docPr id="18" name="Forme 18"/>
            <wp:cNvGraphicFramePr/>
            <a:graphic xmlns:a="http://schemas.openxmlformats.org/drawingml/2006/main">
              <a:graphicData uri="http://schemas.openxmlformats.org/drawingml/2006/picture">
                <pic:pic xmlns:pic="http://schemas.openxmlformats.org/drawingml/2006/picture">
                  <pic:nvPicPr>
                    <pic:cNvPr id="19" name="Boîte photo 19"/>
                    <pic:cNvPicPr/>
                  </pic:nvPicPr>
                  <pic:blipFill>
                    <a:blip r:embed="rId14"/>
                    <a:stretch/>
                  </pic:blipFill>
                  <pic:spPr>
                    <a:xfrm>
                      <a:off x="0" y="0"/>
                      <a:ext cx="1310640" cy="1804670"/>
                    </a:xfrm>
                    <a:prstGeom prst="rect">
                      <a:avLst/>
                    </a:prstGeom>
                  </pic:spPr>
                </pic:pic>
              </a:graphicData>
            </a:graphic>
          </wp:anchor>
        </w:drawing>
      </w:r>
      <w:r>
        <w:rPr>
          <w:noProof/>
        </w:rPr>
        <w:drawing>
          <wp:anchor distT="0" distB="0" distL="0" distR="0" simplePos="0" relativeHeight="62914700" behindDoc="1" locked="0" layoutInCell="1" allowOverlap="1" wp14:anchorId="13ED5E75" wp14:editId="144D79CF">
            <wp:simplePos x="0" y="0"/>
            <wp:positionH relativeFrom="page">
              <wp:posOffset>6010910</wp:posOffset>
            </wp:positionH>
            <wp:positionV relativeFrom="margin">
              <wp:posOffset>11701145</wp:posOffset>
            </wp:positionV>
            <wp:extent cx="1688465" cy="1798320"/>
            <wp:effectExtent l="0" t="0" r="0" b="0"/>
            <wp:wrapNone/>
            <wp:docPr id="20" name="Forme 20"/>
            <wp:cNvGraphicFramePr/>
            <a:graphic xmlns:a="http://schemas.openxmlformats.org/drawingml/2006/main">
              <a:graphicData uri="http://schemas.openxmlformats.org/drawingml/2006/picture">
                <pic:pic xmlns:pic="http://schemas.openxmlformats.org/drawingml/2006/picture">
                  <pic:nvPicPr>
                    <pic:cNvPr id="21" name="Boîte photo 21"/>
                    <pic:cNvPicPr/>
                  </pic:nvPicPr>
                  <pic:blipFill>
                    <a:blip r:embed="rId15"/>
                    <a:stretch/>
                  </pic:blipFill>
                  <pic:spPr>
                    <a:xfrm>
                      <a:off x="0" y="0"/>
                      <a:ext cx="1688465" cy="1798320"/>
                    </a:xfrm>
                    <a:prstGeom prst="rect">
                      <a:avLst/>
                    </a:prstGeom>
                  </pic:spPr>
                </pic:pic>
              </a:graphicData>
            </a:graphic>
          </wp:anchor>
        </w:drawing>
      </w:r>
      <w:r>
        <w:rPr>
          <w:noProof/>
        </w:rPr>
        <w:drawing>
          <wp:anchor distT="0" distB="0" distL="0" distR="0" simplePos="0" relativeHeight="62914702" behindDoc="1" locked="0" layoutInCell="1" allowOverlap="1" wp14:anchorId="4EE8DE0E" wp14:editId="6C5725AA">
            <wp:simplePos x="0" y="0"/>
            <wp:positionH relativeFrom="page">
              <wp:posOffset>76200</wp:posOffset>
            </wp:positionH>
            <wp:positionV relativeFrom="margin">
              <wp:posOffset>16897985</wp:posOffset>
            </wp:positionV>
            <wp:extent cx="2962910" cy="1505585"/>
            <wp:effectExtent l="0" t="0" r="0" b="0"/>
            <wp:wrapNone/>
            <wp:docPr id="24" name="Forme 24"/>
            <wp:cNvGraphicFramePr/>
            <a:graphic xmlns:a="http://schemas.openxmlformats.org/drawingml/2006/main">
              <a:graphicData uri="http://schemas.openxmlformats.org/drawingml/2006/picture">
                <pic:pic xmlns:pic="http://schemas.openxmlformats.org/drawingml/2006/picture">
                  <pic:nvPicPr>
                    <pic:cNvPr id="25" name="Boîte d’image 25"/>
                    <pic:cNvPicPr/>
                  </pic:nvPicPr>
                  <pic:blipFill>
                    <a:blip r:embed="rId16"/>
                    <a:stretch/>
                  </pic:blipFill>
                  <pic:spPr>
                    <a:xfrm>
                      <a:off x="0" y="0"/>
                      <a:ext cx="2962910" cy="1505585"/>
                    </a:xfrm>
                    <a:prstGeom prst="rect">
                      <a:avLst/>
                    </a:prstGeom>
                  </pic:spPr>
                </pic:pic>
              </a:graphicData>
            </a:graphic>
          </wp:anchor>
        </w:drawing>
      </w:r>
    </w:p>
    <w:p w14:paraId="4573E44A" w14:textId="77777777" w:rsidR="003B0CA7" w:rsidRDefault="003B0CA7">
      <w:pPr>
        <w:spacing w:line="360" w:lineRule="exact"/>
      </w:pPr>
    </w:p>
    <w:p w14:paraId="0A09D715" w14:textId="77777777" w:rsidR="003B0CA7" w:rsidRDefault="003B0CA7">
      <w:pPr>
        <w:spacing w:line="360" w:lineRule="exact"/>
      </w:pPr>
    </w:p>
    <w:p w14:paraId="0484AEDF" w14:textId="77777777" w:rsidR="000930E8" w:rsidRDefault="000930E8" w:rsidP="000930E8">
      <w:pPr>
        <w:pStyle w:val="Bodytext40"/>
        <w:framePr w:w="7094" w:h="931" w:wrap="none" w:vAnchor="page" w:hAnchor="page" w:x="2801" w:y="1681"/>
        <w:spacing w:line="240" w:lineRule="auto"/>
      </w:pPr>
      <w:r>
        <w:rPr>
          <w:rStyle w:val="Bodytext4"/>
          <w:b/>
        </w:rPr>
        <w:t>LIGNES DIRECTRICES POUR LA PROMOTION DE L’ÉGALITÉ DES SEXES</w:t>
      </w:r>
    </w:p>
    <w:p w14:paraId="713553CF" w14:textId="77777777" w:rsidR="000930E8" w:rsidRDefault="000930E8" w:rsidP="000930E8">
      <w:pPr>
        <w:pStyle w:val="Bodytext40"/>
        <w:framePr w:w="7094" w:h="931" w:wrap="none" w:vAnchor="page" w:hAnchor="page" w:x="2801" w:y="1681"/>
        <w:spacing w:line="233" w:lineRule="auto"/>
      </w:pPr>
      <w:r>
        <w:rPr>
          <w:rStyle w:val="Bodytext4"/>
          <w:b/>
        </w:rPr>
        <w:t>ÉGALITÉ DANS L’ENSEIGNEMENT À VAPEUR</w:t>
      </w:r>
    </w:p>
    <w:p w14:paraId="368CFF32" w14:textId="77777777" w:rsidR="003B0CA7" w:rsidRDefault="003B0CA7">
      <w:pPr>
        <w:spacing w:line="360" w:lineRule="exact"/>
      </w:pPr>
    </w:p>
    <w:p w14:paraId="5A26EE57" w14:textId="77777777" w:rsidR="003B0CA7" w:rsidRDefault="003B0CA7">
      <w:pPr>
        <w:spacing w:line="360" w:lineRule="exact"/>
      </w:pPr>
    </w:p>
    <w:p w14:paraId="22925CE5" w14:textId="77777777" w:rsidR="003B0CA7" w:rsidRDefault="003B0CA7">
      <w:pPr>
        <w:spacing w:line="360" w:lineRule="exact"/>
      </w:pPr>
    </w:p>
    <w:p w14:paraId="64027623" w14:textId="77777777" w:rsidR="003B0CA7" w:rsidRDefault="003B0CA7">
      <w:pPr>
        <w:spacing w:line="360" w:lineRule="exact"/>
      </w:pPr>
    </w:p>
    <w:p w14:paraId="4D7AF85A" w14:textId="77777777" w:rsidR="003B0CA7" w:rsidRDefault="003B0CA7">
      <w:pPr>
        <w:spacing w:line="360" w:lineRule="exact"/>
      </w:pPr>
    </w:p>
    <w:p w14:paraId="01967428" w14:textId="77777777" w:rsidR="003B0CA7" w:rsidRDefault="003B0CA7">
      <w:pPr>
        <w:spacing w:line="360" w:lineRule="exact"/>
      </w:pPr>
    </w:p>
    <w:p w14:paraId="03F2E5BF" w14:textId="77777777" w:rsidR="003B0CA7" w:rsidRDefault="003B0CA7">
      <w:pPr>
        <w:spacing w:line="360" w:lineRule="exact"/>
      </w:pPr>
    </w:p>
    <w:p w14:paraId="1864813E" w14:textId="77777777" w:rsidR="003B0CA7" w:rsidRDefault="003B0CA7">
      <w:pPr>
        <w:spacing w:line="360" w:lineRule="exact"/>
      </w:pPr>
    </w:p>
    <w:p w14:paraId="62BEF6FA" w14:textId="77777777" w:rsidR="003B0CA7" w:rsidRDefault="003B0CA7">
      <w:pPr>
        <w:spacing w:line="360" w:lineRule="exact"/>
      </w:pPr>
    </w:p>
    <w:p w14:paraId="5315D261" w14:textId="77777777" w:rsidR="003B0CA7" w:rsidRDefault="003B0CA7">
      <w:pPr>
        <w:spacing w:line="360" w:lineRule="exact"/>
      </w:pPr>
    </w:p>
    <w:p w14:paraId="0734C56F" w14:textId="77777777" w:rsidR="003B0CA7" w:rsidRDefault="003B0CA7">
      <w:pPr>
        <w:spacing w:line="360" w:lineRule="exact"/>
      </w:pPr>
    </w:p>
    <w:p w14:paraId="0E86DFE9" w14:textId="77777777" w:rsidR="003B0CA7" w:rsidRDefault="003B0CA7">
      <w:pPr>
        <w:spacing w:line="360" w:lineRule="exact"/>
      </w:pPr>
    </w:p>
    <w:p w14:paraId="6748A40A" w14:textId="77777777" w:rsidR="003B0CA7" w:rsidRDefault="003B0CA7">
      <w:pPr>
        <w:spacing w:line="360" w:lineRule="exact"/>
      </w:pPr>
    </w:p>
    <w:p w14:paraId="68CA0EE3" w14:textId="77777777" w:rsidR="003B0CA7" w:rsidRDefault="003B0CA7">
      <w:pPr>
        <w:spacing w:line="360" w:lineRule="exact"/>
      </w:pPr>
    </w:p>
    <w:p w14:paraId="2AAA12F3" w14:textId="77777777" w:rsidR="003B0CA7" w:rsidRDefault="003B0CA7">
      <w:pPr>
        <w:spacing w:line="360" w:lineRule="exact"/>
      </w:pPr>
    </w:p>
    <w:p w14:paraId="59A5D11D" w14:textId="77777777" w:rsidR="003B0CA7" w:rsidRDefault="003B0CA7">
      <w:pPr>
        <w:spacing w:line="360" w:lineRule="exact"/>
      </w:pPr>
    </w:p>
    <w:p w14:paraId="49542166" w14:textId="77777777" w:rsidR="003B0CA7" w:rsidRDefault="003B0CA7">
      <w:pPr>
        <w:spacing w:line="360" w:lineRule="exact"/>
      </w:pPr>
    </w:p>
    <w:p w14:paraId="3B92140E" w14:textId="77777777" w:rsidR="003B0CA7" w:rsidRDefault="003B0CA7">
      <w:pPr>
        <w:spacing w:line="360" w:lineRule="exact"/>
      </w:pPr>
    </w:p>
    <w:p w14:paraId="6E183A4B" w14:textId="77777777" w:rsidR="003B0CA7" w:rsidRDefault="003B0CA7">
      <w:pPr>
        <w:spacing w:line="360" w:lineRule="exact"/>
      </w:pPr>
    </w:p>
    <w:p w14:paraId="32814DF3" w14:textId="77777777" w:rsidR="003B0CA7" w:rsidRDefault="003B0CA7">
      <w:pPr>
        <w:spacing w:line="360" w:lineRule="exact"/>
      </w:pPr>
    </w:p>
    <w:p w14:paraId="2598431D" w14:textId="77777777" w:rsidR="003B0CA7" w:rsidRDefault="003B0CA7">
      <w:pPr>
        <w:spacing w:line="360" w:lineRule="exact"/>
      </w:pPr>
    </w:p>
    <w:p w14:paraId="5D536F39" w14:textId="77777777" w:rsidR="003B0CA7" w:rsidRDefault="003B0CA7">
      <w:pPr>
        <w:spacing w:line="360" w:lineRule="exact"/>
      </w:pPr>
    </w:p>
    <w:p w14:paraId="64DEC6AE" w14:textId="77777777" w:rsidR="003B0CA7" w:rsidRDefault="003B0CA7">
      <w:pPr>
        <w:spacing w:line="360" w:lineRule="exact"/>
      </w:pPr>
    </w:p>
    <w:p w14:paraId="5178ED68" w14:textId="77777777" w:rsidR="003B0CA7" w:rsidRDefault="003B0CA7">
      <w:pPr>
        <w:spacing w:line="360" w:lineRule="exact"/>
      </w:pPr>
    </w:p>
    <w:p w14:paraId="273893B6" w14:textId="77777777" w:rsidR="003B0CA7" w:rsidRDefault="003B0CA7">
      <w:pPr>
        <w:spacing w:line="360" w:lineRule="exact"/>
      </w:pPr>
    </w:p>
    <w:p w14:paraId="40877A4B" w14:textId="77777777" w:rsidR="003B0CA7" w:rsidRDefault="003B0CA7">
      <w:pPr>
        <w:spacing w:line="360" w:lineRule="exact"/>
      </w:pPr>
    </w:p>
    <w:p w14:paraId="286B6C89" w14:textId="77777777" w:rsidR="003B0CA7" w:rsidRDefault="003B0CA7">
      <w:pPr>
        <w:spacing w:line="360" w:lineRule="exact"/>
      </w:pPr>
    </w:p>
    <w:p w14:paraId="3C2F7CB7" w14:textId="77777777" w:rsidR="003B0CA7" w:rsidRDefault="003B0CA7">
      <w:pPr>
        <w:spacing w:line="360" w:lineRule="exact"/>
      </w:pPr>
    </w:p>
    <w:p w14:paraId="04D0541F" w14:textId="77777777" w:rsidR="003B0CA7" w:rsidRDefault="003B0CA7">
      <w:pPr>
        <w:spacing w:line="360" w:lineRule="exact"/>
      </w:pPr>
    </w:p>
    <w:p w14:paraId="4737E25B" w14:textId="77777777" w:rsidR="003B0CA7" w:rsidRDefault="003B0CA7">
      <w:pPr>
        <w:spacing w:line="360" w:lineRule="exact"/>
      </w:pPr>
    </w:p>
    <w:p w14:paraId="45F3A6A2" w14:textId="77777777" w:rsidR="003B0CA7" w:rsidRDefault="003B0CA7">
      <w:pPr>
        <w:spacing w:line="360" w:lineRule="exact"/>
      </w:pPr>
    </w:p>
    <w:p w14:paraId="2F4C6C12" w14:textId="77777777" w:rsidR="003B0CA7" w:rsidRDefault="003B0CA7">
      <w:pPr>
        <w:spacing w:line="360" w:lineRule="exact"/>
      </w:pPr>
    </w:p>
    <w:p w14:paraId="21DAB280" w14:textId="77777777" w:rsidR="003B0CA7" w:rsidRDefault="003B0CA7">
      <w:pPr>
        <w:spacing w:line="360" w:lineRule="exact"/>
      </w:pPr>
    </w:p>
    <w:p w14:paraId="5DFEA8AC" w14:textId="77777777" w:rsidR="003B0CA7" w:rsidRDefault="003B0CA7">
      <w:pPr>
        <w:spacing w:line="360" w:lineRule="exact"/>
      </w:pPr>
    </w:p>
    <w:p w14:paraId="0D99B5F7" w14:textId="77777777" w:rsidR="003B0CA7" w:rsidRDefault="003B0CA7">
      <w:pPr>
        <w:spacing w:line="360" w:lineRule="exact"/>
      </w:pPr>
    </w:p>
    <w:p w14:paraId="5CE67249" w14:textId="77777777" w:rsidR="003B0CA7" w:rsidRDefault="003B0CA7">
      <w:pPr>
        <w:spacing w:line="360" w:lineRule="exact"/>
      </w:pPr>
    </w:p>
    <w:p w14:paraId="0FBB4525" w14:textId="77777777" w:rsidR="003B0CA7" w:rsidRDefault="003B0CA7">
      <w:pPr>
        <w:spacing w:line="360" w:lineRule="exact"/>
      </w:pPr>
    </w:p>
    <w:p w14:paraId="1E586221" w14:textId="77777777" w:rsidR="003B0CA7" w:rsidRDefault="003B0CA7">
      <w:pPr>
        <w:spacing w:line="360" w:lineRule="exact"/>
      </w:pPr>
    </w:p>
    <w:p w14:paraId="3FB93C9E" w14:textId="77777777" w:rsidR="003B0CA7" w:rsidRDefault="003B0CA7">
      <w:pPr>
        <w:spacing w:line="360" w:lineRule="exact"/>
      </w:pPr>
    </w:p>
    <w:p w14:paraId="40574ED1" w14:textId="77777777" w:rsidR="003B0CA7" w:rsidRDefault="003B0CA7">
      <w:pPr>
        <w:spacing w:line="360" w:lineRule="exact"/>
      </w:pPr>
    </w:p>
    <w:p w14:paraId="70778476" w14:textId="77777777" w:rsidR="003B0CA7" w:rsidRDefault="003B0CA7">
      <w:pPr>
        <w:spacing w:line="360" w:lineRule="exact"/>
      </w:pPr>
    </w:p>
    <w:p w14:paraId="34218938" w14:textId="77777777" w:rsidR="003B0CA7" w:rsidRDefault="003B0CA7">
      <w:pPr>
        <w:spacing w:line="360" w:lineRule="exact"/>
      </w:pPr>
    </w:p>
    <w:p w14:paraId="059A07FB" w14:textId="77777777" w:rsidR="003B0CA7" w:rsidRDefault="003B0CA7">
      <w:pPr>
        <w:spacing w:line="360" w:lineRule="exact"/>
      </w:pPr>
    </w:p>
    <w:p w14:paraId="0130EB79" w14:textId="77777777" w:rsidR="003B0CA7" w:rsidRDefault="003B0CA7">
      <w:pPr>
        <w:spacing w:line="360" w:lineRule="exact"/>
      </w:pPr>
    </w:p>
    <w:p w14:paraId="4CC638C7" w14:textId="77777777" w:rsidR="003B0CA7" w:rsidRDefault="003B0CA7">
      <w:pPr>
        <w:spacing w:line="360" w:lineRule="exact"/>
      </w:pPr>
    </w:p>
    <w:p w14:paraId="6B7D107E" w14:textId="77777777" w:rsidR="003B0CA7" w:rsidRDefault="003B0CA7">
      <w:pPr>
        <w:spacing w:line="360" w:lineRule="exact"/>
      </w:pPr>
    </w:p>
    <w:p w14:paraId="37EEB426" w14:textId="77777777" w:rsidR="003B0CA7" w:rsidRDefault="003B0CA7">
      <w:pPr>
        <w:spacing w:line="360" w:lineRule="exact"/>
      </w:pPr>
    </w:p>
    <w:p w14:paraId="53A80CDF" w14:textId="77777777" w:rsidR="000930E8" w:rsidRDefault="000930E8" w:rsidP="000930E8">
      <w:pPr>
        <w:pStyle w:val="Bodytext30"/>
        <w:framePr w:w="8242" w:h="389" w:wrap="none" w:vAnchor="page" w:hAnchor="page" w:x="2160" w:y="18604"/>
        <w:pBdr>
          <w:top w:val="single" w:sz="0" w:space="0" w:color="EC2FA7"/>
          <w:left w:val="single" w:sz="0" w:space="0" w:color="EC2FA7"/>
          <w:bottom w:val="single" w:sz="0" w:space="0" w:color="EC2FA7"/>
          <w:right w:val="single" w:sz="0" w:space="0" w:color="EC2FA7"/>
        </w:pBdr>
        <w:shd w:val="clear" w:color="auto" w:fill="EC2FA7"/>
        <w:spacing w:after="0" w:line="240" w:lineRule="auto"/>
      </w:pPr>
      <w:r>
        <w:rPr>
          <w:rStyle w:val="Bodytext3"/>
          <w:b/>
          <w:color w:val="FFFFFF"/>
        </w:rPr>
        <w:t>LES ÉQUIPES DEVRAIENT AVOIR DES GARÇONS ET DES FILLES DANS LE</w:t>
      </w:r>
    </w:p>
    <w:p w14:paraId="5B81F1BE" w14:textId="77777777" w:rsidR="003B0CA7" w:rsidRDefault="003B0CA7">
      <w:pPr>
        <w:spacing w:line="360" w:lineRule="exact"/>
      </w:pPr>
    </w:p>
    <w:p w14:paraId="2323DAFF" w14:textId="77777777" w:rsidR="003B0CA7" w:rsidRDefault="003B0CA7">
      <w:pPr>
        <w:spacing w:line="360" w:lineRule="exact"/>
      </w:pPr>
    </w:p>
    <w:p w14:paraId="31951B5D" w14:textId="77777777" w:rsidR="003B0CA7" w:rsidRDefault="003B0CA7">
      <w:pPr>
        <w:spacing w:line="360" w:lineRule="exact"/>
      </w:pPr>
    </w:p>
    <w:p w14:paraId="40479780" w14:textId="77777777" w:rsidR="003B0CA7" w:rsidRDefault="003B0CA7">
      <w:pPr>
        <w:spacing w:line="360" w:lineRule="exact"/>
      </w:pPr>
    </w:p>
    <w:p w14:paraId="158BE5BD" w14:textId="77777777" w:rsidR="003B0CA7" w:rsidRDefault="003B0CA7">
      <w:pPr>
        <w:spacing w:line="360" w:lineRule="exact"/>
      </w:pPr>
    </w:p>
    <w:p w14:paraId="32F94E24" w14:textId="77777777" w:rsidR="003B0CA7" w:rsidRDefault="003B0CA7">
      <w:pPr>
        <w:spacing w:line="360" w:lineRule="exact"/>
      </w:pPr>
    </w:p>
    <w:p w14:paraId="213783B0" w14:textId="77777777" w:rsidR="003B0CA7" w:rsidRDefault="003B0CA7">
      <w:pPr>
        <w:spacing w:line="360" w:lineRule="exact"/>
      </w:pPr>
    </w:p>
    <w:p w14:paraId="69C3AAC9" w14:textId="77777777" w:rsidR="003B0CA7" w:rsidRDefault="003B0CA7">
      <w:pPr>
        <w:spacing w:line="360" w:lineRule="exact"/>
      </w:pPr>
    </w:p>
    <w:p w14:paraId="127BD589" w14:textId="77777777" w:rsidR="003B0CA7" w:rsidRDefault="003B0CA7">
      <w:pPr>
        <w:spacing w:line="360" w:lineRule="exact"/>
      </w:pPr>
    </w:p>
    <w:p w14:paraId="33BBAD8E" w14:textId="77777777" w:rsidR="003B0CA7" w:rsidRDefault="003B0CA7">
      <w:pPr>
        <w:spacing w:line="360" w:lineRule="exact"/>
      </w:pPr>
    </w:p>
    <w:p w14:paraId="4226EAE2" w14:textId="77777777" w:rsidR="000930E8" w:rsidRDefault="000930E8" w:rsidP="000930E8">
      <w:pPr>
        <w:pStyle w:val="Bodytext30"/>
        <w:framePr w:w="11538" w:h="341" w:wrap="none" w:vAnchor="page" w:hAnchor="page" w:x="520" w:y="22137"/>
        <w:spacing w:after="0" w:line="240" w:lineRule="auto"/>
      </w:pPr>
      <w:r>
        <w:rPr>
          <w:rStyle w:val="Bodytext3"/>
          <w:b/>
        </w:rPr>
        <w:t>POUR QUE TOUT LE MONDE PUISSE PARTICIPER ET SE SENTIR</w:t>
      </w:r>
    </w:p>
    <w:p w14:paraId="41FDF0AF" w14:textId="77777777" w:rsidR="003B0CA7" w:rsidRDefault="003B0CA7">
      <w:pPr>
        <w:spacing w:line="360" w:lineRule="exact"/>
      </w:pPr>
    </w:p>
    <w:p w14:paraId="7442EF78" w14:textId="77777777" w:rsidR="000930E8" w:rsidRDefault="000930E8" w:rsidP="000930E8">
      <w:pPr>
        <w:pStyle w:val="Bodytext30"/>
        <w:framePr w:w="8237" w:h="2736" w:wrap="none" w:vAnchor="page" w:hAnchor="page" w:x="554" w:y="22555"/>
        <w:spacing w:line="240" w:lineRule="auto"/>
      </w:pPr>
      <w:r>
        <w:rPr>
          <w:rStyle w:val="Bodytext3"/>
          <w:b/>
        </w:rPr>
        <w:t>CONFIANTS AVEC LEURS COMPÉTENCES DE STEM</w:t>
      </w:r>
    </w:p>
    <w:p w14:paraId="46E9CC2C" w14:textId="77777777" w:rsidR="000930E8" w:rsidRDefault="000930E8" w:rsidP="000930E8">
      <w:pPr>
        <w:pStyle w:val="Bodytext10"/>
        <w:framePr w:w="8237" w:h="2736" w:wrap="none" w:vAnchor="page" w:hAnchor="page" w:x="554" w:y="22555"/>
        <w:jc w:val="both"/>
      </w:pPr>
      <w:r>
        <w:rPr>
          <w:rStyle w:val="Bodytext1"/>
        </w:rPr>
        <w:t>La participation des filles devrait être encouragée et leur</w:t>
      </w:r>
      <w:r>
        <w:rPr>
          <w:rStyle w:val="Bodytext1"/>
        </w:rPr>
        <w:softHyphen/>
        <w:t xml:space="preserve"> confiance en soi devrait être stimulée autour de leur performance dans les sujets STEAM. Les leçons doivent être assez difficiles pour stimuler l’apprentissage sans nuire à la confiance des élèves. Les exemples et les exercices doivent être de niveau moyen afin que les étudiants puissent les résoudre avec un niveau moyen de connaissances et de compétences.</w:t>
      </w:r>
    </w:p>
    <w:p w14:paraId="46074A15" w14:textId="28D6A29F" w:rsidR="003B0CA7" w:rsidRDefault="003B0CA7">
      <w:pPr>
        <w:spacing w:line="360" w:lineRule="exact"/>
      </w:pPr>
    </w:p>
    <w:p w14:paraId="20B1DFAC" w14:textId="4D2964AF" w:rsidR="003B0CA7" w:rsidRDefault="000930E8">
      <w:pPr>
        <w:spacing w:line="360" w:lineRule="exact"/>
      </w:pPr>
      <w:r>
        <w:rPr>
          <w:noProof/>
        </w:rPr>
        <w:drawing>
          <wp:anchor distT="0" distB="0" distL="0" distR="0" simplePos="0" relativeHeight="62914701" behindDoc="1" locked="0" layoutInCell="1" allowOverlap="1" wp14:anchorId="7B46C2BA" wp14:editId="5C353FD6">
            <wp:simplePos x="0" y="0"/>
            <wp:positionH relativeFrom="page">
              <wp:posOffset>5705150</wp:posOffset>
            </wp:positionH>
            <wp:positionV relativeFrom="margin">
              <wp:posOffset>14279821</wp:posOffset>
            </wp:positionV>
            <wp:extent cx="1910301" cy="1616149"/>
            <wp:effectExtent l="0" t="0" r="0" b="0"/>
            <wp:wrapNone/>
            <wp:docPr id="22" name="Forme 22"/>
            <wp:cNvGraphicFramePr/>
            <a:graphic xmlns:a="http://schemas.openxmlformats.org/drawingml/2006/main">
              <a:graphicData uri="http://schemas.openxmlformats.org/drawingml/2006/picture">
                <pic:pic xmlns:pic="http://schemas.openxmlformats.org/drawingml/2006/picture">
                  <pic:nvPicPr>
                    <pic:cNvPr id="23" name="Boîte d’image 23"/>
                    <pic:cNvPicPr/>
                  </pic:nvPicPr>
                  <pic:blipFill>
                    <a:blip r:embed="rId17"/>
                    <a:stretch/>
                  </pic:blipFill>
                  <pic:spPr>
                    <a:xfrm>
                      <a:off x="0" y="0"/>
                      <a:ext cx="1910301" cy="1616149"/>
                    </a:xfrm>
                    <a:prstGeom prst="rect">
                      <a:avLst/>
                    </a:prstGeom>
                  </pic:spPr>
                </pic:pic>
              </a:graphicData>
            </a:graphic>
            <wp14:sizeRelH relativeFrom="margin">
              <wp14:pctWidth>0</wp14:pctWidth>
            </wp14:sizeRelH>
            <wp14:sizeRelV relativeFrom="margin">
              <wp14:pctHeight>0</wp14:pctHeight>
            </wp14:sizeRelV>
          </wp:anchor>
        </w:drawing>
      </w:r>
    </w:p>
    <w:p w14:paraId="62DE8D5E" w14:textId="77777777" w:rsidR="003B0CA7" w:rsidRDefault="003B0CA7">
      <w:pPr>
        <w:spacing w:line="360" w:lineRule="exact"/>
      </w:pPr>
    </w:p>
    <w:p w14:paraId="0EE23EB8" w14:textId="77777777" w:rsidR="003B0CA7" w:rsidRDefault="003B0CA7">
      <w:pPr>
        <w:spacing w:line="360" w:lineRule="exact"/>
      </w:pPr>
    </w:p>
    <w:p w14:paraId="188CDE15" w14:textId="77777777" w:rsidR="003B0CA7" w:rsidRDefault="003B0CA7">
      <w:pPr>
        <w:spacing w:line="360" w:lineRule="exact"/>
      </w:pPr>
    </w:p>
    <w:p w14:paraId="6F3078CF" w14:textId="77777777" w:rsidR="003B0CA7" w:rsidRDefault="003B0CA7">
      <w:pPr>
        <w:spacing w:line="360" w:lineRule="exact"/>
      </w:pPr>
    </w:p>
    <w:p w14:paraId="31978B58" w14:textId="77777777" w:rsidR="003B0CA7" w:rsidRDefault="003B0CA7">
      <w:pPr>
        <w:spacing w:line="360" w:lineRule="exact"/>
      </w:pPr>
    </w:p>
    <w:p w14:paraId="1DC98969" w14:textId="77777777" w:rsidR="003B0CA7" w:rsidRDefault="003B0CA7">
      <w:pPr>
        <w:spacing w:line="360" w:lineRule="exact"/>
      </w:pPr>
    </w:p>
    <w:p w14:paraId="57A93DD6" w14:textId="77777777" w:rsidR="003B0CA7" w:rsidRDefault="003B0CA7">
      <w:pPr>
        <w:spacing w:line="360" w:lineRule="exact"/>
      </w:pPr>
    </w:p>
    <w:p w14:paraId="12B61988" w14:textId="77777777" w:rsidR="003B0CA7" w:rsidRDefault="003B0CA7">
      <w:pPr>
        <w:spacing w:line="360" w:lineRule="exact"/>
      </w:pPr>
    </w:p>
    <w:p w14:paraId="6EFE2143" w14:textId="77777777" w:rsidR="003B0CA7" w:rsidRDefault="003B0CA7">
      <w:pPr>
        <w:spacing w:line="360" w:lineRule="exact"/>
      </w:pPr>
    </w:p>
    <w:p w14:paraId="264F03A6" w14:textId="77777777" w:rsidR="003B0CA7" w:rsidRDefault="003B0CA7">
      <w:pPr>
        <w:spacing w:line="360" w:lineRule="exact"/>
      </w:pPr>
    </w:p>
    <w:p w14:paraId="404BB7F8" w14:textId="77777777" w:rsidR="003B0CA7" w:rsidRDefault="003B0CA7">
      <w:pPr>
        <w:spacing w:line="360" w:lineRule="exact"/>
      </w:pPr>
    </w:p>
    <w:p w14:paraId="33DD7591" w14:textId="77777777" w:rsidR="003B0CA7" w:rsidRDefault="003B0CA7">
      <w:pPr>
        <w:spacing w:line="360" w:lineRule="exact"/>
      </w:pPr>
    </w:p>
    <w:p w14:paraId="51F418A9" w14:textId="77777777" w:rsidR="003B0CA7" w:rsidRDefault="003B0CA7">
      <w:pPr>
        <w:spacing w:line="360" w:lineRule="exact"/>
      </w:pPr>
    </w:p>
    <w:p w14:paraId="1C62F532" w14:textId="77777777" w:rsidR="003B0CA7" w:rsidRDefault="003B0CA7">
      <w:pPr>
        <w:spacing w:line="360" w:lineRule="exact"/>
      </w:pPr>
    </w:p>
    <w:p w14:paraId="1B6544ED" w14:textId="77777777" w:rsidR="003B0CA7" w:rsidRDefault="003B0CA7">
      <w:pPr>
        <w:spacing w:line="360" w:lineRule="exact"/>
      </w:pPr>
    </w:p>
    <w:p w14:paraId="1711EFB3" w14:textId="77777777" w:rsidR="003B0CA7" w:rsidRDefault="003B0CA7">
      <w:pPr>
        <w:spacing w:line="360" w:lineRule="exact"/>
      </w:pPr>
    </w:p>
    <w:p w14:paraId="262550F7" w14:textId="77777777" w:rsidR="003B0CA7" w:rsidRDefault="003B0CA7">
      <w:pPr>
        <w:spacing w:line="360" w:lineRule="exact"/>
      </w:pPr>
    </w:p>
    <w:p w14:paraId="009FCA48" w14:textId="77777777" w:rsidR="003B0CA7" w:rsidRDefault="003B0CA7">
      <w:pPr>
        <w:spacing w:line="360" w:lineRule="exact"/>
      </w:pPr>
    </w:p>
    <w:p w14:paraId="0D1FE8A0" w14:textId="77777777" w:rsidR="003B0CA7" w:rsidRDefault="003B0CA7">
      <w:pPr>
        <w:spacing w:line="360" w:lineRule="exact"/>
      </w:pPr>
    </w:p>
    <w:p w14:paraId="1C2C0C02" w14:textId="77777777" w:rsidR="003B0CA7" w:rsidRDefault="003B0CA7">
      <w:pPr>
        <w:spacing w:after="460" w:line="1" w:lineRule="exact"/>
      </w:pPr>
    </w:p>
    <w:p w14:paraId="60D56B73" w14:textId="77777777" w:rsidR="003B0CA7" w:rsidRDefault="003B0CA7">
      <w:pPr>
        <w:spacing w:line="1" w:lineRule="exact"/>
      </w:pPr>
    </w:p>
    <w:sectPr w:rsidR="003B0CA7">
      <w:pgSz w:w="12240" w:h="30781"/>
      <w:pgMar w:top="300" w:right="120" w:bottom="300" w:left="12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795E" w14:textId="77777777" w:rsidR="00CA11CA" w:rsidRDefault="00CA11CA">
      <w:r>
        <w:separator/>
      </w:r>
    </w:p>
  </w:endnote>
  <w:endnote w:type="continuationSeparator" w:id="0">
    <w:p w14:paraId="18362714" w14:textId="77777777" w:rsidR="00CA11CA" w:rsidRDefault="00CA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79A6" w14:textId="77777777" w:rsidR="00CA11CA" w:rsidRDefault="00CA11CA"/>
  </w:footnote>
  <w:footnote w:type="continuationSeparator" w:id="0">
    <w:p w14:paraId="5C3F3CBB" w14:textId="77777777" w:rsidR="00CA11CA" w:rsidRDefault="00CA11C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A7"/>
    <w:rsid w:val="000930E8"/>
    <w:rsid w:val="003B0CA7"/>
    <w:rsid w:val="00CA11C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851759D"/>
  <w15:docId w15:val="{9FF66E7E-7CF3-0F4D-ABC1-9AA48AF5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fr"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1">
    <w:name w:val="Picture caption|1_"/>
    <w:basedOn w:val="DefaultParagraphFont"/>
    <w:link w:val="Picturecaption10"/>
    <w:rPr>
      <w:rFonts w:ascii="Arial" w:eastAsia="Arial" w:hAnsi="Arial" w:cs="Arial"/>
      <w:b w:val="0"/>
      <w:i w:val="0"/>
      <w:smallCaps w:val="0"/>
      <w:strike w:val="0"/>
      <w:color w:val="004AAD"/>
      <w:sz w:val="20"/>
      <w:u w:val="none"/>
    </w:rPr>
  </w:style>
  <w:style w:type="character" w:customStyle="1" w:styleId="Bodytext4">
    <w:name w:val="Body text|4_"/>
    <w:basedOn w:val="DefaultParagraphFont"/>
    <w:link w:val="Bodytext40"/>
    <w:rPr>
      <w:rFonts w:ascii="Arial" w:eastAsia="Arial" w:hAnsi="Arial" w:cs="Arial"/>
      <w:b/>
      <w:i w:val="0"/>
      <w:smallCaps w:val="0"/>
      <w:strike w:val="0"/>
      <w:color w:val="004AAD"/>
      <w:sz w:val="36"/>
      <w:u w:val="none"/>
    </w:rPr>
  </w:style>
  <w:style w:type="character" w:customStyle="1" w:styleId="Bodytext1">
    <w:name w:val="Body text|1_"/>
    <w:basedOn w:val="DefaultParagraphFont"/>
    <w:link w:val="Bodytext10"/>
    <w:rPr>
      <w:rFonts w:ascii="Arial" w:eastAsia="Arial" w:hAnsi="Arial" w:cs="Arial"/>
      <w:b w:val="0"/>
      <w:i w:val="0"/>
      <w:smallCaps w:val="0"/>
      <w:strike w:val="0"/>
      <w:color w:val="004AAD"/>
      <w:sz w:val="26"/>
      <w:u w:val="none"/>
    </w:rPr>
  </w:style>
  <w:style w:type="character" w:customStyle="1" w:styleId="Bodytext3">
    <w:name w:val="Body text|3_"/>
    <w:basedOn w:val="DefaultParagraphFont"/>
    <w:link w:val="Bodytext30"/>
    <w:rPr>
      <w:rFonts w:ascii="Arial" w:eastAsia="Arial" w:hAnsi="Arial" w:cs="Arial"/>
      <w:b/>
      <w:i w:val="0"/>
      <w:smallCaps w:val="0"/>
      <w:strike w:val="0"/>
      <w:color w:val="004AAD"/>
      <w:sz w:val="32"/>
      <w:u w:val="none"/>
    </w:rPr>
  </w:style>
  <w:style w:type="character" w:customStyle="1" w:styleId="Bodytext2">
    <w:name w:val="Body text|2_"/>
    <w:basedOn w:val="DefaultParagraphFont"/>
    <w:link w:val="Bodytext20"/>
    <w:rPr>
      <w:rFonts w:ascii="Arial" w:eastAsia="Arial" w:hAnsi="Arial" w:cs="Arial"/>
      <w:b w:val="0"/>
      <w:i w:val="0"/>
      <w:smallCaps w:val="0"/>
      <w:strike w:val="0"/>
      <w:color w:val="EBEBEB"/>
      <w:sz w:val="10"/>
      <w:u w:val="none"/>
    </w:rPr>
  </w:style>
  <w:style w:type="paragraph" w:customStyle="1" w:styleId="Picturecaption10">
    <w:name w:val="Picture caption|1"/>
    <w:basedOn w:val="Normal"/>
    <w:link w:val="Picturecaption1"/>
    <w:rPr>
      <w:rFonts w:ascii="Arial" w:eastAsia="Arial" w:hAnsi="Arial" w:cs="Arial"/>
      <w:color w:val="004AAD"/>
      <w:sz w:val="20"/>
    </w:rPr>
  </w:style>
  <w:style w:type="paragraph" w:customStyle="1" w:styleId="Bodytext40">
    <w:name w:val="Body text|4"/>
    <w:basedOn w:val="Normal"/>
    <w:link w:val="Bodytext4"/>
    <w:pPr>
      <w:spacing w:line="235" w:lineRule="auto"/>
    </w:pPr>
    <w:rPr>
      <w:rFonts w:ascii="Arial" w:eastAsia="Arial" w:hAnsi="Arial" w:cs="Arial"/>
      <w:b/>
      <w:color w:val="004AAD"/>
      <w:sz w:val="36"/>
    </w:rPr>
  </w:style>
  <w:style w:type="paragraph" w:customStyle="1" w:styleId="Bodytext10">
    <w:name w:val="Body text|1"/>
    <w:basedOn w:val="Normal"/>
    <w:link w:val="Bodytext1"/>
    <w:pPr>
      <w:spacing w:line="288" w:lineRule="auto"/>
    </w:pPr>
    <w:rPr>
      <w:rFonts w:ascii="Arial" w:eastAsia="Arial" w:hAnsi="Arial" w:cs="Arial"/>
      <w:color w:val="004AAD"/>
      <w:sz w:val="26"/>
    </w:rPr>
  </w:style>
  <w:style w:type="paragraph" w:customStyle="1" w:styleId="Bodytext30">
    <w:name w:val="Body text|3"/>
    <w:basedOn w:val="Normal"/>
    <w:link w:val="Bodytext3"/>
    <w:pPr>
      <w:spacing w:after="140" w:line="226" w:lineRule="auto"/>
    </w:pPr>
    <w:rPr>
      <w:rFonts w:ascii="Arial" w:eastAsia="Arial" w:hAnsi="Arial" w:cs="Arial"/>
      <w:b/>
      <w:color w:val="004AAD"/>
      <w:sz w:val="32"/>
    </w:rPr>
  </w:style>
  <w:style w:type="paragraph" w:customStyle="1" w:styleId="Bodytext20">
    <w:name w:val="Body text|2"/>
    <w:basedOn w:val="Normal"/>
    <w:link w:val="Bodytext2"/>
    <w:pPr>
      <w:ind w:firstLine="180"/>
    </w:pPr>
    <w:rPr>
      <w:rFonts w:ascii="Arial" w:eastAsia="Arial" w:hAnsi="Arial" w:cs="Arial"/>
      <w:color w:val="EBEBEB"/>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NANKOVA-NEYKOVA Aneliya (LAE-Teacher)</cp:lastModifiedBy>
  <cp:revision>2</cp:revision>
  <dcterms:created xsi:type="dcterms:W3CDTF">2023-07-03T18:02:00Z</dcterms:created>
  <dcterms:modified xsi:type="dcterms:W3CDTF">2023-07-03T18:04:00Z</dcterms:modified>
</cp:coreProperties>
</file>